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FEAC7" w14:textId="12261E6C" w:rsidR="00874FF2" w:rsidRPr="00C11089" w:rsidRDefault="00874FF2" w:rsidP="00AA2F65">
      <w:pPr>
        <w:spacing w:after="0" w:line="240" w:lineRule="auto"/>
        <w:ind w:right="-227"/>
        <w:jc w:val="center"/>
        <w:rPr>
          <w:rFonts w:ascii="Arial" w:hAnsi="Arial" w:cs="Arial"/>
          <w:b/>
          <w:bCs/>
        </w:rPr>
      </w:pPr>
      <w:r w:rsidRPr="00C11089">
        <w:rPr>
          <w:rFonts w:ascii="Arial" w:hAnsi="Arial" w:cs="Arial"/>
          <w:b/>
          <w:bCs/>
        </w:rPr>
        <w:t xml:space="preserve">BCRP EMITE </w:t>
      </w:r>
      <w:r w:rsidR="00DB2F57" w:rsidRPr="00C11089">
        <w:rPr>
          <w:rFonts w:ascii="Arial" w:hAnsi="Arial" w:cs="Arial"/>
          <w:b/>
          <w:bCs/>
        </w:rPr>
        <w:t>BILLETE DE S/</w:t>
      </w:r>
      <w:r w:rsidR="00DE4497" w:rsidRPr="00C11089">
        <w:rPr>
          <w:rFonts w:ascii="Arial" w:hAnsi="Arial" w:cs="Arial"/>
          <w:b/>
          <w:bCs/>
        </w:rPr>
        <w:t xml:space="preserve"> </w:t>
      </w:r>
      <w:r w:rsidR="00BD3CC5" w:rsidRPr="00C11089">
        <w:rPr>
          <w:rFonts w:ascii="Arial" w:hAnsi="Arial" w:cs="Arial"/>
          <w:b/>
          <w:bCs/>
        </w:rPr>
        <w:t>2</w:t>
      </w:r>
      <w:r w:rsidR="00DB2F57" w:rsidRPr="00C11089">
        <w:rPr>
          <w:rFonts w:ascii="Arial" w:hAnsi="Arial" w:cs="Arial"/>
          <w:b/>
          <w:bCs/>
        </w:rPr>
        <w:t>0</w:t>
      </w:r>
      <w:r w:rsidR="00D30F66">
        <w:rPr>
          <w:rFonts w:ascii="Arial" w:hAnsi="Arial" w:cs="Arial"/>
          <w:b/>
          <w:bCs/>
        </w:rPr>
        <w:t>0</w:t>
      </w:r>
      <w:r w:rsidR="00DB2F57" w:rsidRPr="00C11089">
        <w:rPr>
          <w:rFonts w:ascii="Arial" w:hAnsi="Arial" w:cs="Arial"/>
          <w:b/>
          <w:bCs/>
        </w:rPr>
        <w:t xml:space="preserve"> CON NUEVO DISEÑO</w:t>
      </w:r>
    </w:p>
    <w:p w14:paraId="394AA2E8" w14:textId="61196332" w:rsidR="00C11089" w:rsidRDefault="00C11089" w:rsidP="00C11089">
      <w:pPr>
        <w:spacing w:after="0" w:line="240" w:lineRule="auto"/>
        <w:ind w:left="-142" w:right="-227"/>
        <w:jc w:val="both"/>
        <w:rPr>
          <w:rFonts w:ascii="Arial" w:hAnsi="Arial" w:cs="Arial"/>
        </w:rPr>
      </w:pPr>
    </w:p>
    <w:p w14:paraId="7FF83AFD" w14:textId="6467223F" w:rsidR="00602C90" w:rsidRPr="00FF7883" w:rsidRDefault="00C11089" w:rsidP="00C11089">
      <w:pPr>
        <w:spacing w:after="0" w:line="240" w:lineRule="auto"/>
        <w:ind w:left="-142" w:right="-227"/>
        <w:jc w:val="both"/>
        <w:rPr>
          <w:rFonts w:ascii="Arial" w:hAnsi="Arial" w:cs="Arial"/>
          <w:bCs/>
          <w:color w:val="000000" w:themeColor="text1"/>
        </w:rPr>
      </w:pPr>
      <w:r>
        <w:rPr>
          <w:rFonts w:ascii="Arial" w:hAnsi="Arial" w:cs="Arial"/>
        </w:rPr>
        <w:t>El</w:t>
      </w:r>
      <w:r w:rsidR="00902581" w:rsidRPr="00C11089">
        <w:rPr>
          <w:rFonts w:ascii="Arial" w:hAnsi="Arial" w:cs="Arial"/>
        </w:rPr>
        <w:t xml:space="preserve"> Banco Central de Reserva del Perú</w:t>
      </w:r>
      <w:r w:rsidR="00E83750" w:rsidRPr="00C11089">
        <w:rPr>
          <w:rFonts w:ascii="Arial" w:hAnsi="Arial" w:cs="Arial"/>
        </w:rPr>
        <w:t xml:space="preserve"> </w:t>
      </w:r>
      <w:r w:rsidR="007E7961" w:rsidRPr="00FF7883">
        <w:rPr>
          <w:rFonts w:ascii="Arial" w:hAnsi="Arial" w:cs="Arial"/>
          <w:color w:val="000000" w:themeColor="text1"/>
        </w:rPr>
        <w:t>pone</w:t>
      </w:r>
      <w:r w:rsidRPr="00FF7883">
        <w:rPr>
          <w:rFonts w:ascii="Arial" w:hAnsi="Arial" w:cs="Arial"/>
          <w:color w:val="000000" w:themeColor="text1"/>
        </w:rPr>
        <w:t xml:space="preserve"> en circulación</w:t>
      </w:r>
      <w:r w:rsidR="00AF238D" w:rsidRPr="00FF7883">
        <w:rPr>
          <w:rFonts w:ascii="Arial" w:hAnsi="Arial" w:cs="Arial"/>
          <w:color w:val="000000" w:themeColor="text1"/>
        </w:rPr>
        <w:t xml:space="preserve"> </w:t>
      </w:r>
      <w:r w:rsidR="00EC52E7">
        <w:rPr>
          <w:rFonts w:ascii="Arial" w:hAnsi="Arial" w:cs="Arial"/>
          <w:color w:val="000000" w:themeColor="text1"/>
        </w:rPr>
        <w:t xml:space="preserve">a partir del </w:t>
      </w:r>
      <w:r w:rsidR="00EC52E7" w:rsidRPr="009B42EE">
        <w:rPr>
          <w:rFonts w:ascii="Arial" w:hAnsi="Arial" w:cs="Arial"/>
          <w:color w:val="000000" w:themeColor="text1"/>
        </w:rPr>
        <w:t>15 de diciembre</w:t>
      </w:r>
      <w:r w:rsidR="00EC52E7">
        <w:rPr>
          <w:rFonts w:ascii="Arial" w:hAnsi="Arial" w:cs="Arial"/>
          <w:color w:val="000000" w:themeColor="text1"/>
        </w:rPr>
        <w:t xml:space="preserve"> </w:t>
      </w:r>
      <w:r w:rsidR="00A14813" w:rsidRPr="00FF7883">
        <w:rPr>
          <w:rFonts w:ascii="Arial" w:hAnsi="Arial" w:cs="Arial"/>
          <w:color w:val="000000" w:themeColor="text1"/>
        </w:rPr>
        <w:t xml:space="preserve">el </w:t>
      </w:r>
      <w:r w:rsidR="00D53785" w:rsidRPr="00FF7883">
        <w:rPr>
          <w:rFonts w:ascii="Arial" w:hAnsi="Arial" w:cs="Arial"/>
          <w:color w:val="000000" w:themeColor="text1"/>
        </w:rPr>
        <w:t xml:space="preserve">nuevo </w:t>
      </w:r>
      <w:r w:rsidR="00D10DF8" w:rsidRPr="00FF7883">
        <w:rPr>
          <w:rFonts w:ascii="Arial" w:hAnsi="Arial" w:cs="Arial"/>
          <w:color w:val="000000" w:themeColor="text1"/>
        </w:rPr>
        <w:t xml:space="preserve">billete de </w:t>
      </w:r>
      <w:r w:rsidR="00874FF2" w:rsidRPr="00FF7883">
        <w:rPr>
          <w:rFonts w:ascii="Arial" w:hAnsi="Arial" w:cs="Arial"/>
          <w:color w:val="000000" w:themeColor="text1"/>
        </w:rPr>
        <w:t xml:space="preserve">S/ </w:t>
      </w:r>
      <w:r w:rsidR="00AE4294" w:rsidRPr="00FF7883">
        <w:rPr>
          <w:rFonts w:ascii="Arial" w:hAnsi="Arial" w:cs="Arial"/>
          <w:color w:val="000000" w:themeColor="text1"/>
        </w:rPr>
        <w:t>2</w:t>
      </w:r>
      <w:r w:rsidR="00D30F66" w:rsidRPr="00FF7883">
        <w:rPr>
          <w:rFonts w:ascii="Arial" w:hAnsi="Arial" w:cs="Arial"/>
          <w:color w:val="000000" w:themeColor="text1"/>
        </w:rPr>
        <w:t>0</w:t>
      </w:r>
      <w:r w:rsidR="00AE4294" w:rsidRPr="00FF7883">
        <w:rPr>
          <w:rFonts w:ascii="Arial" w:hAnsi="Arial" w:cs="Arial"/>
          <w:color w:val="000000" w:themeColor="text1"/>
        </w:rPr>
        <w:t>0</w:t>
      </w:r>
      <w:r w:rsidR="00D10DF8" w:rsidRPr="00FF7883">
        <w:rPr>
          <w:rFonts w:ascii="Arial" w:hAnsi="Arial" w:cs="Arial"/>
          <w:color w:val="000000" w:themeColor="text1"/>
        </w:rPr>
        <w:t xml:space="preserve"> </w:t>
      </w:r>
      <w:r w:rsidR="00874FF2" w:rsidRPr="00FF7883">
        <w:rPr>
          <w:rFonts w:ascii="Arial" w:hAnsi="Arial" w:cs="Arial"/>
          <w:color w:val="000000" w:themeColor="text1"/>
        </w:rPr>
        <w:t xml:space="preserve">que </w:t>
      </w:r>
      <w:r w:rsidR="00F13EA7" w:rsidRPr="00FF7883">
        <w:rPr>
          <w:rFonts w:ascii="Arial" w:hAnsi="Arial" w:cs="Arial"/>
          <w:color w:val="000000" w:themeColor="text1"/>
        </w:rPr>
        <w:t>incorpora</w:t>
      </w:r>
      <w:r w:rsidR="008E7F81" w:rsidRPr="00FF7883">
        <w:rPr>
          <w:rFonts w:ascii="Arial" w:hAnsi="Arial" w:cs="Arial"/>
          <w:color w:val="000000" w:themeColor="text1"/>
        </w:rPr>
        <w:t xml:space="preserve"> </w:t>
      </w:r>
      <w:r w:rsidR="004717C6">
        <w:rPr>
          <w:rFonts w:ascii="Arial" w:hAnsi="Arial" w:cs="Arial"/>
          <w:color w:val="000000" w:themeColor="text1"/>
        </w:rPr>
        <w:t xml:space="preserve">un </w:t>
      </w:r>
      <w:r w:rsidR="00D10DF8" w:rsidRPr="00FF7883">
        <w:rPr>
          <w:rFonts w:ascii="Arial" w:hAnsi="Arial" w:cs="Arial"/>
          <w:color w:val="000000" w:themeColor="text1"/>
        </w:rPr>
        <w:t xml:space="preserve">moderno diseño, nuevos </w:t>
      </w:r>
      <w:r w:rsidR="008458C5" w:rsidRPr="00FF7883">
        <w:rPr>
          <w:rFonts w:ascii="Arial" w:hAnsi="Arial" w:cs="Arial"/>
          <w:color w:val="000000" w:themeColor="text1"/>
        </w:rPr>
        <w:t>motivos</w:t>
      </w:r>
      <w:r w:rsidR="008E2BE7" w:rsidRPr="00FF7883">
        <w:rPr>
          <w:rFonts w:ascii="Arial" w:hAnsi="Arial" w:cs="Arial"/>
          <w:color w:val="000000" w:themeColor="text1"/>
        </w:rPr>
        <w:t xml:space="preserve"> y</w:t>
      </w:r>
      <w:r w:rsidR="0041464A" w:rsidRPr="00FF7883">
        <w:rPr>
          <w:rFonts w:ascii="Arial" w:hAnsi="Arial" w:cs="Arial"/>
          <w:color w:val="000000" w:themeColor="text1"/>
        </w:rPr>
        <w:t xml:space="preserve"> </w:t>
      </w:r>
      <w:r w:rsidR="00D10DF8" w:rsidRPr="00FF7883">
        <w:rPr>
          <w:rFonts w:ascii="Arial" w:hAnsi="Arial" w:cs="Arial"/>
          <w:color w:val="000000" w:themeColor="text1"/>
        </w:rPr>
        <w:t xml:space="preserve">renovados </w:t>
      </w:r>
      <w:r w:rsidR="000C0A24" w:rsidRPr="00FF7883">
        <w:rPr>
          <w:rFonts w:ascii="Arial" w:hAnsi="Arial" w:cs="Arial"/>
          <w:color w:val="000000" w:themeColor="text1"/>
        </w:rPr>
        <w:t>e</w:t>
      </w:r>
      <w:r w:rsidR="000C0A24" w:rsidRPr="00FF7883">
        <w:rPr>
          <w:rFonts w:ascii="Arial" w:hAnsi="Arial" w:cs="Arial"/>
          <w:bCs/>
          <w:color w:val="000000" w:themeColor="text1"/>
        </w:rPr>
        <w:t>lementos de seguridad</w:t>
      </w:r>
      <w:r w:rsidRPr="00FF7883">
        <w:rPr>
          <w:rFonts w:ascii="Arial" w:hAnsi="Arial" w:cs="Arial"/>
          <w:bCs/>
          <w:color w:val="000000" w:themeColor="text1"/>
        </w:rPr>
        <w:t xml:space="preserve">, </w:t>
      </w:r>
      <w:r w:rsidR="00A14813" w:rsidRPr="00FF7883">
        <w:rPr>
          <w:rFonts w:ascii="Arial" w:hAnsi="Arial" w:cs="Arial"/>
          <w:bCs/>
          <w:color w:val="000000" w:themeColor="text1"/>
        </w:rPr>
        <w:t>completando la</w:t>
      </w:r>
      <w:r w:rsidRPr="00FF7883">
        <w:rPr>
          <w:rFonts w:ascii="Arial" w:hAnsi="Arial" w:cs="Arial"/>
          <w:bCs/>
          <w:color w:val="000000" w:themeColor="text1"/>
        </w:rPr>
        <w:t xml:space="preserve"> emisión de la nueva familia de billetes</w:t>
      </w:r>
      <w:r w:rsidR="00602C90" w:rsidRPr="00FF7883">
        <w:rPr>
          <w:rFonts w:ascii="Arial" w:hAnsi="Arial" w:cs="Arial"/>
          <w:bCs/>
          <w:color w:val="000000" w:themeColor="text1"/>
        </w:rPr>
        <w:t>.</w:t>
      </w:r>
    </w:p>
    <w:p w14:paraId="7F586CBA" w14:textId="77777777" w:rsidR="00C11089" w:rsidRPr="00FF7883" w:rsidRDefault="00C11089" w:rsidP="00AA2F65">
      <w:pPr>
        <w:spacing w:after="0" w:line="240" w:lineRule="auto"/>
        <w:ind w:left="-142" w:right="-227"/>
        <w:jc w:val="both"/>
        <w:rPr>
          <w:rFonts w:ascii="Arial" w:hAnsi="Arial" w:cs="Arial"/>
          <w:bCs/>
          <w:color w:val="000000" w:themeColor="text1"/>
        </w:rPr>
      </w:pPr>
    </w:p>
    <w:p w14:paraId="48AFCBA0" w14:textId="267385D4" w:rsidR="00F91520" w:rsidRPr="00FF7883" w:rsidRDefault="00EC52E7" w:rsidP="00AA2F65">
      <w:pPr>
        <w:spacing w:after="0" w:line="240" w:lineRule="auto"/>
        <w:ind w:left="-142" w:right="-227"/>
        <w:jc w:val="both"/>
        <w:rPr>
          <w:rFonts w:ascii="Arial" w:hAnsi="Arial" w:cs="Arial"/>
          <w:bCs/>
          <w:color w:val="000000" w:themeColor="text1"/>
        </w:rPr>
      </w:pPr>
      <w:r w:rsidRPr="009B42EE">
        <w:rPr>
          <w:rFonts w:ascii="Arial" w:hAnsi="Arial" w:cs="Arial"/>
          <w:bCs/>
          <w:color w:val="000000" w:themeColor="text1"/>
        </w:rPr>
        <w:t xml:space="preserve">Este </w:t>
      </w:r>
      <w:r w:rsidR="00602C90" w:rsidRPr="009B42EE">
        <w:rPr>
          <w:rFonts w:ascii="Arial" w:hAnsi="Arial" w:cs="Arial"/>
          <w:bCs/>
          <w:color w:val="000000" w:themeColor="text1"/>
        </w:rPr>
        <w:t xml:space="preserve">billete </w:t>
      </w:r>
      <w:r w:rsidRPr="009B42EE">
        <w:rPr>
          <w:rFonts w:ascii="Arial" w:hAnsi="Arial" w:cs="Arial"/>
          <w:bCs/>
          <w:color w:val="000000" w:themeColor="text1"/>
        </w:rPr>
        <w:t xml:space="preserve">tiene en su anverso la imagen </w:t>
      </w:r>
      <w:r w:rsidR="004717C6" w:rsidRPr="009B42EE">
        <w:rPr>
          <w:rFonts w:ascii="Arial" w:hAnsi="Arial" w:cs="Arial"/>
          <w:bCs/>
          <w:color w:val="000000" w:themeColor="text1"/>
        </w:rPr>
        <w:t xml:space="preserve">de la pintora </w:t>
      </w:r>
      <w:proofErr w:type="spellStart"/>
      <w:r w:rsidRPr="009B42EE">
        <w:rPr>
          <w:rFonts w:ascii="Arial" w:hAnsi="Arial" w:cs="Arial"/>
          <w:bCs/>
          <w:color w:val="000000" w:themeColor="text1"/>
        </w:rPr>
        <w:t>Tilsa</w:t>
      </w:r>
      <w:proofErr w:type="spellEnd"/>
      <w:r w:rsidRPr="009B42EE">
        <w:rPr>
          <w:rFonts w:ascii="Arial" w:hAnsi="Arial" w:cs="Arial"/>
          <w:bCs/>
          <w:color w:val="000000" w:themeColor="text1"/>
        </w:rPr>
        <w:t xml:space="preserve"> </w:t>
      </w:r>
      <w:proofErr w:type="spellStart"/>
      <w:r w:rsidRPr="009B42EE">
        <w:rPr>
          <w:rFonts w:ascii="Arial" w:hAnsi="Arial" w:cs="Arial"/>
          <w:bCs/>
          <w:color w:val="000000" w:themeColor="text1"/>
        </w:rPr>
        <w:t>Tsuchiya</w:t>
      </w:r>
      <w:proofErr w:type="spellEnd"/>
      <w:r w:rsidRPr="009B42EE">
        <w:rPr>
          <w:rFonts w:ascii="Arial" w:hAnsi="Arial" w:cs="Arial"/>
          <w:bCs/>
          <w:color w:val="000000" w:themeColor="text1"/>
        </w:rPr>
        <w:t xml:space="preserve"> Castillo, </w:t>
      </w:r>
      <w:r w:rsidR="000C0A24" w:rsidRPr="009B42EE">
        <w:rPr>
          <w:rFonts w:ascii="Arial" w:hAnsi="Arial" w:cs="Arial"/>
          <w:bCs/>
          <w:color w:val="000000" w:themeColor="text1"/>
        </w:rPr>
        <w:t>destacad</w:t>
      </w:r>
      <w:r w:rsidR="001D2829" w:rsidRPr="009B42EE">
        <w:rPr>
          <w:rFonts w:ascii="Arial" w:hAnsi="Arial" w:cs="Arial"/>
          <w:bCs/>
          <w:color w:val="000000" w:themeColor="text1"/>
        </w:rPr>
        <w:t xml:space="preserve">a artista peruana </w:t>
      </w:r>
      <w:r w:rsidR="00D30F66" w:rsidRPr="009B42EE">
        <w:rPr>
          <w:rFonts w:ascii="Arial" w:hAnsi="Arial" w:cs="Arial"/>
          <w:bCs/>
          <w:color w:val="000000" w:themeColor="text1"/>
        </w:rPr>
        <w:t>de</w:t>
      </w:r>
      <w:r w:rsidR="00874FF2" w:rsidRPr="009B42EE">
        <w:rPr>
          <w:rFonts w:ascii="Arial" w:hAnsi="Arial" w:cs="Arial"/>
          <w:bCs/>
          <w:color w:val="000000" w:themeColor="text1"/>
        </w:rPr>
        <w:t>l siglo XX</w:t>
      </w:r>
      <w:r w:rsidR="00DE4497" w:rsidRPr="009B42EE">
        <w:rPr>
          <w:rFonts w:ascii="Arial" w:hAnsi="Arial" w:cs="Arial"/>
          <w:bCs/>
          <w:color w:val="000000" w:themeColor="text1"/>
        </w:rPr>
        <w:t>,</w:t>
      </w:r>
      <w:r w:rsidR="00874FF2" w:rsidRPr="009B42EE">
        <w:rPr>
          <w:rFonts w:ascii="Arial" w:hAnsi="Arial" w:cs="Arial"/>
          <w:bCs/>
          <w:color w:val="000000" w:themeColor="text1"/>
        </w:rPr>
        <w:t xml:space="preserve"> </w:t>
      </w:r>
      <w:r w:rsidR="00532FB0" w:rsidRPr="009B42EE">
        <w:rPr>
          <w:rFonts w:ascii="Arial" w:hAnsi="Arial" w:cs="Arial"/>
          <w:bCs/>
          <w:color w:val="000000" w:themeColor="text1"/>
        </w:rPr>
        <w:t xml:space="preserve">resaltando además </w:t>
      </w:r>
      <w:r w:rsidRPr="009B42EE">
        <w:rPr>
          <w:rFonts w:ascii="Arial" w:hAnsi="Arial" w:cs="Arial"/>
          <w:bCs/>
          <w:color w:val="000000" w:themeColor="text1"/>
        </w:rPr>
        <w:t xml:space="preserve">en el </w:t>
      </w:r>
      <w:r w:rsidR="002E7DB8" w:rsidRPr="009B42EE">
        <w:rPr>
          <w:rFonts w:ascii="Arial" w:hAnsi="Arial" w:cs="Arial"/>
          <w:bCs/>
          <w:color w:val="000000" w:themeColor="text1"/>
        </w:rPr>
        <w:t>reverso</w:t>
      </w:r>
      <w:r w:rsidRPr="009B42EE">
        <w:rPr>
          <w:rFonts w:ascii="Arial" w:hAnsi="Arial" w:cs="Arial"/>
          <w:bCs/>
          <w:color w:val="000000" w:themeColor="text1"/>
        </w:rPr>
        <w:t xml:space="preserve"> </w:t>
      </w:r>
      <w:r w:rsidR="00532FB0" w:rsidRPr="009B42EE">
        <w:rPr>
          <w:rFonts w:ascii="Arial" w:hAnsi="Arial" w:cs="Arial"/>
          <w:bCs/>
          <w:color w:val="000000" w:themeColor="text1"/>
        </w:rPr>
        <w:t>n</w:t>
      </w:r>
      <w:r w:rsidR="002532E7" w:rsidRPr="009B42EE">
        <w:rPr>
          <w:rFonts w:ascii="Arial" w:hAnsi="Arial" w:cs="Arial"/>
          <w:bCs/>
          <w:color w:val="000000" w:themeColor="text1"/>
        </w:rPr>
        <w:t>uestra variada flora y fauna.</w:t>
      </w:r>
    </w:p>
    <w:p w14:paraId="065CBBF7" w14:textId="77777777" w:rsidR="00C11089" w:rsidRPr="00FF7883" w:rsidRDefault="00C11089" w:rsidP="00C11089">
      <w:pPr>
        <w:spacing w:after="0" w:line="240" w:lineRule="auto"/>
        <w:ind w:left="-142" w:right="-227"/>
        <w:jc w:val="both"/>
        <w:rPr>
          <w:rFonts w:ascii="Arial" w:hAnsi="Arial" w:cs="Arial"/>
          <w:color w:val="000000" w:themeColor="text1"/>
        </w:rPr>
      </w:pPr>
    </w:p>
    <w:p w14:paraId="32E35135" w14:textId="7E1F55E2" w:rsidR="00874FF2" w:rsidRPr="00FF7883" w:rsidRDefault="00874FF2" w:rsidP="00AA2F65">
      <w:pPr>
        <w:spacing w:after="0" w:line="240" w:lineRule="auto"/>
        <w:ind w:left="-142" w:right="-227"/>
        <w:jc w:val="both"/>
        <w:rPr>
          <w:rFonts w:ascii="Arial" w:hAnsi="Arial" w:cs="Arial"/>
          <w:color w:val="000000" w:themeColor="text1"/>
        </w:rPr>
      </w:pPr>
      <w:r w:rsidRPr="00FF7883">
        <w:rPr>
          <w:rFonts w:ascii="Arial" w:hAnsi="Arial" w:cs="Arial"/>
          <w:color w:val="000000" w:themeColor="text1"/>
        </w:rPr>
        <w:t>Est</w:t>
      </w:r>
      <w:r w:rsidR="00D30F66" w:rsidRPr="00FF7883">
        <w:rPr>
          <w:rFonts w:ascii="Arial" w:hAnsi="Arial" w:cs="Arial"/>
          <w:color w:val="000000" w:themeColor="text1"/>
        </w:rPr>
        <w:t>e</w:t>
      </w:r>
      <w:r w:rsidR="0041464A" w:rsidRPr="00FF7883">
        <w:rPr>
          <w:rFonts w:ascii="Arial" w:hAnsi="Arial" w:cs="Arial"/>
          <w:color w:val="000000" w:themeColor="text1"/>
        </w:rPr>
        <w:t xml:space="preserve"> </w:t>
      </w:r>
      <w:r w:rsidRPr="00FF7883">
        <w:rPr>
          <w:rFonts w:ascii="Arial" w:hAnsi="Arial" w:cs="Arial"/>
          <w:color w:val="000000" w:themeColor="text1"/>
        </w:rPr>
        <w:t xml:space="preserve">nuevo billete circulará de forma simultánea con los actuales billetes de </w:t>
      </w:r>
      <w:r w:rsidR="00D30F66" w:rsidRPr="00FF7883">
        <w:rPr>
          <w:rFonts w:ascii="Arial" w:hAnsi="Arial" w:cs="Arial"/>
          <w:color w:val="000000" w:themeColor="text1"/>
        </w:rPr>
        <w:t xml:space="preserve">S/ </w:t>
      </w:r>
      <w:r w:rsidR="0023536C" w:rsidRPr="00FF7883">
        <w:rPr>
          <w:rFonts w:ascii="Arial" w:hAnsi="Arial" w:cs="Arial"/>
          <w:color w:val="000000" w:themeColor="text1"/>
        </w:rPr>
        <w:t>200</w:t>
      </w:r>
      <w:r w:rsidRPr="00FF7883">
        <w:rPr>
          <w:rFonts w:ascii="Arial" w:hAnsi="Arial" w:cs="Arial"/>
          <w:color w:val="000000" w:themeColor="text1"/>
        </w:rPr>
        <w:t>.</w:t>
      </w:r>
      <w:r w:rsidR="00DE4497" w:rsidRPr="00FF7883">
        <w:rPr>
          <w:rFonts w:ascii="Arial" w:hAnsi="Arial" w:cs="Arial"/>
          <w:color w:val="000000" w:themeColor="text1"/>
        </w:rPr>
        <w:t xml:space="preserve"> </w:t>
      </w:r>
      <w:r w:rsidR="00B819DF" w:rsidRPr="00FF7883">
        <w:rPr>
          <w:rFonts w:ascii="Arial" w:hAnsi="Arial" w:cs="Arial"/>
          <w:color w:val="000000" w:themeColor="text1"/>
        </w:rPr>
        <w:t xml:space="preserve">El diseño </w:t>
      </w:r>
      <w:r w:rsidR="00DE4497" w:rsidRPr="00FF7883">
        <w:rPr>
          <w:rFonts w:ascii="Arial" w:hAnsi="Arial" w:cs="Arial"/>
          <w:color w:val="000000" w:themeColor="text1"/>
        </w:rPr>
        <w:t xml:space="preserve">ha sido elaborado </w:t>
      </w:r>
      <w:r w:rsidR="002F0443" w:rsidRPr="00FF7883">
        <w:rPr>
          <w:rFonts w:ascii="Arial" w:hAnsi="Arial" w:cs="Arial"/>
          <w:color w:val="000000" w:themeColor="text1"/>
        </w:rPr>
        <w:t xml:space="preserve">por la prestigiosa empresa inglesa </w:t>
      </w:r>
      <w:r w:rsidR="00DE4497" w:rsidRPr="00FF7883">
        <w:rPr>
          <w:rFonts w:ascii="Arial" w:hAnsi="Arial" w:cs="Arial"/>
          <w:color w:val="000000" w:themeColor="text1"/>
        </w:rPr>
        <w:t xml:space="preserve">De La Rue International </w:t>
      </w:r>
      <w:proofErr w:type="spellStart"/>
      <w:r w:rsidR="00DE4497" w:rsidRPr="00FF7883">
        <w:rPr>
          <w:rFonts w:ascii="Arial" w:hAnsi="Arial" w:cs="Arial"/>
          <w:color w:val="000000" w:themeColor="text1"/>
        </w:rPr>
        <w:t>Limited</w:t>
      </w:r>
      <w:proofErr w:type="spellEnd"/>
      <w:r w:rsidR="00DE4497" w:rsidRPr="00FF7883">
        <w:rPr>
          <w:rFonts w:ascii="Arial" w:hAnsi="Arial" w:cs="Arial"/>
          <w:color w:val="000000" w:themeColor="text1"/>
        </w:rPr>
        <w:t xml:space="preserve">, que ganó el concurso de diseño convocado por </w:t>
      </w:r>
      <w:r w:rsidR="002F0443" w:rsidRPr="00FF7883">
        <w:rPr>
          <w:rFonts w:ascii="Arial" w:hAnsi="Arial" w:cs="Arial"/>
          <w:color w:val="000000" w:themeColor="text1"/>
        </w:rPr>
        <w:t xml:space="preserve">el </w:t>
      </w:r>
      <w:r w:rsidR="00DE4497" w:rsidRPr="00FF7883">
        <w:rPr>
          <w:rFonts w:ascii="Arial" w:hAnsi="Arial" w:cs="Arial"/>
          <w:color w:val="000000" w:themeColor="text1"/>
        </w:rPr>
        <w:t>Banco Central en el que participaron los principales impresores de billetes del mundo.</w:t>
      </w:r>
    </w:p>
    <w:p w14:paraId="2EA3A59C" w14:textId="72936F48" w:rsidR="00C11089" w:rsidRDefault="00C11089" w:rsidP="00C11089">
      <w:pPr>
        <w:spacing w:after="0" w:line="240" w:lineRule="auto"/>
        <w:ind w:left="-142" w:right="-227"/>
        <w:jc w:val="both"/>
        <w:rPr>
          <w:rFonts w:ascii="Arial" w:hAnsi="Arial" w:cs="Arial"/>
          <w:b/>
          <w:color w:val="000000" w:themeColor="text1"/>
        </w:rPr>
      </w:pPr>
    </w:p>
    <w:p w14:paraId="160F169C" w14:textId="77777777" w:rsidR="00CF5BEF" w:rsidRPr="00FF7883" w:rsidRDefault="00CF5BEF" w:rsidP="00CF5BEF">
      <w:pPr>
        <w:spacing w:after="0" w:line="240" w:lineRule="auto"/>
        <w:ind w:left="-142" w:right="-227"/>
        <w:jc w:val="both"/>
        <w:rPr>
          <w:rFonts w:ascii="Arial" w:hAnsi="Arial" w:cs="Arial"/>
          <w:b/>
          <w:color w:val="000000" w:themeColor="text1"/>
        </w:rPr>
      </w:pPr>
      <w:r w:rsidRPr="00FF7883">
        <w:rPr>
          <w:rFonts w:ascii="Arial" w:hAnsi="Arial" w:cs="Arial"/>
          <w:b/>
          <w:color w:val="000000" w:themeColor="text1"/>
        </w:rPr>
        <w:t>NUEVA FAMILIA DE BILLETES</w:t>
      </w:r>
    </w:p>
    <w:p w14:paraId="5BE3149E" w14:textId="77777777" w:rsidR="00CF5BEF" w:rsidRPr="00FF7883" w:rsidRDefault="00CF5BEF" w:rsidP="00CF5BEF">
      <w:pPr>
        <w:spacing w:after="0" w:line="240" w:lineRule="auto"/>
        <w:ind w:left="-142" w:right="-227"/>
        <w:jc w:val="both"/>
        <w:rPr>
          <w:rFonts w:ascii="Arial" w:hAnsi="Arial" w:cs="Arial"/>
          <w:color w:val="000000" w:themeColor="text1"/>
          <w:sz w:val="10"/>
          <w:szCs w:val="10"/>
        </w:rPr>
      </w:pPr>
    </w:p>
    <w:p w14:paraId="319AE936" w14:textId="77777777" w:rsidR="00CF5BEF" w:rsidRPr="00FF7883" w:rsidRDefault="00CF5BEF" w:rsidP="00CF5BEF">
      <w:pPr>
        <w:spacing w:after="0" w:line="240" w:lineRule="auto"/>
        <w:ind w:left="-142" w:right="-227"/>
        <w:jc w:val="both"/>
        <w:rPr>
          <w:rFonts w:ascii="Arial" w:hAnsi="Arial" w:cs="Arial"/>
          <w:bCs/>
          <w:color w:val="000000" w:themeColor="text1"/>
        </w:rPr>
      </w:pPr>
      <w:r w:rsidRPr="00FF7883">
        <w:rPr>
          <w:rFonts w:ascii="Arial" w:hAnsi="Arial" w:cs="Arial"/>
          <w:color w:val="000000" w:themeColor="text1"/>
        </w:rPr>
        <w:t xml:space="preserve">Los billetes de la nueva familia se caracterizan por contar con renovados elementos de seguridad de fácil reconocimiento por parte del público. Su temática está enfocada en personajes del siglo XX que han influido notablemente en el arte, la literatura, la historia y la ciencia. </w:t>
      </w:r>
      <w:r w:rsidRPr="00FF7883">
        <w:rPr>
          <w:rFonts w:ascii="Arial" w:hAnsi="Arial" w:cs="Arial"/>
          <w:bCs/>
          <w:color w:val="000000" w:themeColor="text1"/>
        </w:rPr>
        <w:t xml:space="preserve">También se destaca la temática de la biodiversidad incluyendo motivos de nuestra flora y fauna, para lo cual </w:t>
      </w:r>
      <w:r>
        <w:rPr>
          <w:rFonts w:ascii="Arial" w:hAnsi="Arial" w:cs="Arial"/>
          <w:bCs/>
          <w:color w:val="000000" w:themeColor="text1"/>
        </w:rPr>
        <w:t>se contó</w:t>
      </w:r>
      <w:r w:rsidRPr="00FF7883">
        <w:rPr>
          <w:rFonts w:ascii="Arial" w:hAnsi="Arial" w:cs="Arial"/>
          <w:bCs/>
          <w:color w:val="000000" w:themeColor="text1"/>
        </w:rPr>
        <w:t xml:space="preserve"> con el apoyo del Ministerio del Ambiente.</w:t>
      </w:r>
    </w:p>
    <w:p w14:paraId="1EF1811B" w14:textId="77777777" w:rsidR="00CF5BEF" w:rsidRPr="00FF7883" w:rsidRDefault="00CF5BEF" w:rsidP="00CF5BEF">
      <w:pPr>
        <w:spacing w:after="0" w:line="240" w:lineRule="auto"/>
        <w:ind w:left="-113" w:right="-227"/>
        <w:jc w:val="both"/>
        <w:rPr>
          <w:rFonts w:ascii="Arial" w:hAnsi="Arial" w:cs="Arial"/>
          <w:color w:val="000000" w:themeColor="text1"/>
        </w:rPr>
      </w:pPr>
    </w:p>
    <w:p w14:paraId="31F29D09" w14:textId="77777777" w:rsidR="00CF5BEF" w:rsidRPr="00FF7883" w:rsidRDefault="00CF5BEF" w:rsidP="00CF5BEF">
      <w:pPr>
        <w:spacing w:after="120" w:line="240" w:lineRule="auto"/>
        <w:ind w:left="-113" w:right="-227"/>
        <w:jc w:val="both"/>
        <w:rPr>
          <w:rFonts w:ascii="Arial" w:hAnsi="Arial" w:cs="Arial"/>
          <w:color w:val="000000" w:themeColor="text1"/>
        </w:rPr>
      </w:pPr>
      <w:r w:rsidRPr="00FF7883">
        <w:rPr>
          <w:rFonts w:ascii="Arial" w:hAnsi="Arial" w:cs="Arial"/>
          <w:color w:val="000000" w:themeColor="text1"/>
        </w:rPr>
        <w:t>La nueva familia de billetes cuenta con los siguientes motivos:</w:t>
      </w:r>
    </w:p>
    <w:p w14:paraId="437F2CE6" w14:textId="333D9AE5" w:rsidR="00CF5BEF" w:rsidRPr="00FF7883" w:rsidRDefault="00CF5BEF" w:rsidP="00CF5BEF">
      <w:pPr>
        <w:pStyle w:val="Prrafodelista"/>
        <w:numPr>
          <w:ilvl w:val="0"/>
          <w:numId w:val="34"/>
        </w:numPr>
        <w:spacing w:after="0" w:line="240" w:lineRule="auto"/>
        <w:ind w:left="284" w:right="-227" w:hanging="284"/>
        <w:jc w:val="both"/>
        <w:rPr>
          <w:rFonts w:ascii="Arial" w:hAnsi="Arial" w:cs="Arial"/>
          <w:color w:val="000000" w:themeColor="text1"/>
        </w:rPr>
      </w:pPr>
      <w:r w:rsidRPr="00FF7883">
        <w:rPr>
          <w:rFonts w:ascii="Arial" w:hAnsi="Arial" w:cs="Arial"/>
          <w:color w:val="000000" w:themeColor="text1"/>
        </w:rPr>
        <w:t xml:space="preserve">S/ 10: Chabuca Granda, la vicuña y la Flor de Amancaes </w:t>
      </w:r>
      <w:r>
        <w:rPr>
          <w:rFonts w:ascii="Arial" w:hAnsi="Arial" w:cs="Arial"/>
          <w:color w:val="000000" w:themeColor="text1"/>
        </w:rPr>
        <w:t xml:space="preserve">(emitido </w:t>
      </w:r>
      <w:r w:rsidR="00362F34">
        <w:rPr>
          <w:rFonts w:ascii="Arial" w:hAnsi="Arial" w:cs="Arial"/>
          <w:color w:val="000000" w:themeColor="text1"/>
        </w:rPr>
        <w:t xml:space="preserve">en </w:t>
      </w:r>
      <w:r>
        <w:rPr>
          <w:rFonts w:ascii="Arial" w:hAnsi="Arial" w:cs="Arial"/>
          <w:color w:val="000000" w:themeColor="text1"/>
        </w:rPr>
        <w:t>julio de 2021)</w:t>
      </w:r>
    </w:p>
    <w:p w14:paraId="00EA4A1A" w14:textId="1BA075E4" w:rsidR="00CF5BEF" w:rsidRPr="00FF7883" w:rsidRDefault="00CF5BEF" w:rsidP="00CF5BEF">
      <w:pPr>
        <w:pStyle w:val="Prrafodelista"/>
        <w:numPr>
          <w:ilvl w:val="0"/>
          <w:numId w:val="34"/>
        </w:numPr>
        <w:spacing w:after="0" w:line="240" w:lineRule="auto"/>
        <w:ind w:left="284" w:right="-227" w:hanging="284"/>
        <w:jc w:val="both"/>
        <w:rPr>
          <w:rFonts w:ascii="Arial" w:hAnsi="Arial" w:cs="Arial"/>
          <w:color w:val="000000" w:themeColor="text1"/>
        </w:rPr>
      </w:pPr>
      <w:r w:rsidRPr="00FF7883">
        <w:rPr>
          <w:rFonts w:ascii="Arial" w:hAnsi="Arial" w:cs="Arial"/>
          <w:color w:val="000000" w:themeColor="text1"/>
        </w:rPr>
        <w:t>S/ 20: José María Arguedas, el cóndor y la Flor de la Cantuta</w:t>
      </w:r>
      <w:r>
        <w:rPr>
          <w:rFonts w:ascii="Arial" w:hAnsi="Arial" w:cs="Arial"/>
          <w:color w:val="000000" w:themeColor="text1"/>
        </w:rPr>
        <w:t xml:space="preserve"> (emitido </w:t>
      </w:r>
      <w:r w:rsidR="00362F34">
        <w:rPr>
          <w:rFonts w:ascii="Arial" w:hAnsi="Arial" w:cs="Arial"/>
          <w:color w:val="000000" w:themeColor="text1"/>
        </w:rPr>
        <w:t xml:space="preserve">en </w:t>
      </w:r>
      <w:r>
        <w:rPr>
          <w:rFonts w:ascii="Arial" w:hAnsi="Arial" w:cs="Arial"/>
          <w:color w:val="000000" w:themeColor="text1"/>
        </w:rPr>
        <w:t>julio de 2022)</w:t>
      </w:r>
    </w:p>
    <w:p w14:paraId="3729730E" w14:textId="7833DEE8" w:rsidR="00CF5BEF" w:rsidRPr="00FF7883" w:rsidRDefault="00CF5BEF" w:rsidP="00CF5BEF">
      <w:pPr>
        <w:pStyle w:val="Prrafodelista"/>
        <w:numPr>
          <w:ilvl w:val="0"/>
          <w:numId w:val="34"/>
        </w:numPr>
        <w:spacing w:after="0" w:line="240" w:lineRule="auto"/>
        <w:ind w:left="284" w:right="-227" w:hanging="284"/>
        <w:jc w:val="both"/>
        <w:rPr>
          <w:rFonts w:ascii="Arial" w:hAnsi="Arial" w:cs="Arial"/>
          <w:color w:val="000000" w:themeColor="text1"/>
        </w:rPr>
      </w:pPr>
      <w:r w:rsidRPr="00FF7883">
        <w:rPr>
          <w:rFonts w:ascii="Arial" w:hAnsi="Arial" w:cs="Arial"/>
          <w:color w:val="000000" w:themeColor="text1"/>
        </w:rPr>
        <w:t xml:space="preserve">S/ 50: María Rostworowski, el jaguar y la Puya Raimondi </w:t>
      </w:r>
      <w:r>
        <w:rPr>
          <w:rFonts w:ascii="Arial" w:hAnsi="Arial" w:cs="Arial"/>
          <w:color w:val="000000" w:themeColor="text1"/>
        </w:rPr>
        <w:t xml:space="preserve">(emitido </w:t>
      </w:r>
      <w:r w:rsidR="00362F34">
        <w:rPr>
          <w:rFonts w:ascii="Arial" w:hAnsi="Arial" w:cs="Arial"/>
          <w:color w:val="000000" w:themeColor="text1"/>
        </w:rPr>
        <w:t xml:space="preserve">en </w:t>
      </w:r>
      <w:r>
        <w:rPr>
          <w:rFonts w:ascii="Arial" w:hAnsi="Arial" w:cs="Arial"/>
          <w:color w:val="000000" w:themeColor="text1"/>
        </w:rPr>
        <w:t>julio de 2022)</w:t>
      </w:r>
    </w:p>
    <w:p w14:paraId="4C2FAEFC" w14:textId="48DE8782" w:rsidR="00CF5BEF" w:rsidRPr="00FF7883" w:rsidRDefault="00CF5BEF" w:rsidP="00CF5BEF">
      <w:pPr>
        <w:pStyle w:val="Prrafodelista"/>
        <w:numPr>
          <w:ilvl w:val="0"/>
          <w:numId w:val="34"/>
        </w:numPr>
        <w:spacing w:after="0" w:line="240" w:lineRule="auto"/>
        <w:ind w:left="284" w:right="-227" w:hanging="284"/>
        <w:jc w:val="both"/>
        <w:rPr>
          <w:rFonts w:ascii="Arial" w:hAnsi="Arial" w:cs="Arial"/>
          <w:color w:val="000000" w:themeColor="text1"/>
        </w:rPr>
      </w:pPr>
      <w:r w:rsidRPr="00FF7883">
        <w:rPr>
          <w:rFonts w:ascii="Arial" w:hAnsi="Arial" w:cs="Arial"/>
          <w:color w:val="000000" w:themeColor="text1"/>
        </w:rPr>
        <w:t xml:space="preserve">S/ 100: Pedro Paulet, el Colibrí Cola de Espátula y la orquídea </w:t>
      </w:r>
      <w:proofErr w:type="spellStart"/>
      <w:r w:rsidRPr="00FF7883">
        <w:rPr>
          <w:rFonts w:ascii="Arial" w:hAnsi="Arial" w:cs="Arial"/>
          <w:i/>
          <w:color w:val="000000" w:themeColor="text1"/>
        </w:rPr>
        <w:t>Phragmipedium</w:t>
      </w:r>
      <w:proofErr w:type="spellEnd"/>
      <w:r w:rsidRPr="00FF7883">
        <w:rPr>
          <w:rFonts w:ascii="Arial" w:hAnsi="Arial" w:cs="Arial"/>
          <w:i/>
          <w:color w:val="000000" w:themeColor="text1"/>
        </w:rPr>
        <w:t xml:space="preserve"> </w:t>
      </w:r>
      <w:proofErr w:type="spellStart"/>
      <w:r w:rsidRPr="00FF7883">
        <w:rPr>
          <w:rFonts w:ascii="Arial" w:hAnsi="Arial" w:cs="Arial"/>
          <w:i/>
          <w:color w:val="000000" w:themeColor="text1"/>
        </w:rPr>
        <w:t>kovachii</w:t>
      </w:r>
      <w:proofErr w:type="spellEnd"/>
      <w:r>
        <w:rPr>
          <w:rFonts w:ascii="Arial" w:hAnsi="Arial" w:cs="Arial"/>
          <w:iCs/>
          <w:color w:val="000000" w:themeColor="text1"/>
        </w:rPr>
        <w:t xml:space="preserve"> (emitido e</w:t>
      </w:r>
      <w:r w:rsidR="00362F34">
        <w:rPr>
          <w:rFonts w:ascii="Arial" w:hAnsi="Arial" w:cs="Arial"/>
          <w:iCs/>
          <w:color w:val="000000" w:themeColor="text1"/>
        </w:rPr>
        <w:t xml:space="preserve">n </w:t>
      </w:r>
      <w:r>
        <w:rPr>
          <w:rFonts w:ascii="Arial" w:hAnsi="Arial" w:cs="Arial"/>
          <w:iCs/>
          <w:color w:val="000000" w:themeColor="text1"/>
        </w:rPr>
        <w:t>julio de 2021)</w:t>
      </w:r>
    </w:p>
    <w:p w14:paraId="5C58E91D" w14:textId="65F3E0C6" w:rsidR="00CF5BEF" w:rsidRPr="00FF7883" w:rsidRDefault="00CF5BEF" w:rsidP="00CF5BEF">
      <w:pPr>
        <w:pStyle w:val="Prrafodelista"/>
        <w:numPr>
          <w:ilvl w:val="0"/>
          <w:numId w:val="34"/>
        </w:numPr>
        <w:spacing w:after="0" w:line="240" w:lineRule="auto"/>
        <w:ind w:left="284" w:right="-227" w:hanging="284"/>
        <w:jc w:val="both"/>
        <w:rPr>
          <w:rFonts w:ascii="Arial" w:hAnsi="Arial" w:cs="Arial"/>
          <w:color w:val="000000" w:themeColor="text1"/>
        </w:rPr>
      </w:pPr>
      <w:r w:rsidRPr="00FF7883">
        <w:rPr>
          <w:rFonts w:ascii="Arial" w:hAnsi="Arial" w:cs="Arial"/>
          <w:color w:val="000000" w:themeColor="text1"/>
        </w:rPr>
        <w:t xml:space="preserve">S/ 200: </w:t>
      </w:r>
      <w:proofErr w:type="spellStart"/>
      <w:r w:rsidRPr="00FF7883">
        <w:rPr>
          <w:rFonts w:ascii="Arial" w:hAnsi="Arial" w:cs="Arial"/>
          <w:color w:val="000000" w:themeColor="text1"/>
        </w:rPr>
        <w:t>Tilsa</w:t>
      </w:r>
      <w:proofErr w:type="spellEnd"/>
      <w:r w:rsidRPr="00FF7883">
        <w:rPr>
          <w:rFonts w:ascii="Arial" w:hAnsi="Arial" w:cs="Arial"/>
          <w:color w:val="000000" w:themeColor="text1"/>
        </w:rPr>
        <w:t xml:space="preserve"> </w:t>
      </w:r>
      <w:proofErr w:type="spellStart"/>
      <w:r w:rsidRPr="00FF7883">
        <w:rPr>
          <w:rFonts w:ascii="Arial" w:hAnsi="Arial" w:cs="Arial"/>
          <w:color w:val="000000" w:themeColor="text1"/>
        </w:rPr>
        <w:t>Tsuchiya</w:t>
      </w:r>
      <w:proofErr w:type="spellEnd"/>
      <w:r w:rsidRPr="00FF7883">
        <w:rPr>
          <w:rFonts w:ascii="Arial" w:hAnsi="Arial" w:cs="Arial"/>
          <w:color w:val="000000" w:themeColor="text1"/>
        </w:rPr>
        <w:t>, el Gallito de las Rocas y la Flor Bella Abanquina</w:t>
      </w:r>
      <w:r>
        <w:rPr>
          <w:rFonts w:ascii="Arial" w:hAnsi="Arial" w:cs="Arial"/>
          <w:color w:val="000000" w:themeColor="text1"/>
        </w:rPr>
        <w:t xml:space="preserve"> (emitido e</w:t>
      </w:r>
      <w:r w:rsidR="00362F34">
        <w:rPr>
          <w:rFonts w:ascii="Arial" w:hAnsi="Arial" w:cs="Arial"/>
          <w:color w:val="000000" w:themeColor="text1"/>
        </w:rPr>
        <w:t xml:space="preserve">n </w:t>
      </w:r>
      <w:r>
        <w:rPr>
          <w:rFonts w:ascii="Arial" w:hAnsi="Arial" w:cs="Arial"/>
          <w:color w:val="000000" w:themeColor="text1"/>
        </w:rPr>
        <w:t>diciembre de 2023)</w:t>
      </w:r>
    </w:p>
    <w:p w14:paraId="1D210024" w14:textId="77777777" w:rsidR="00CF5BEF" w:rsidRPr="00FF7883" w:rsidRDefault="00CF5BEF" w:rsidP="00C11089">
      <w:pPr>
        <w:spacing w:after="0" w:line="240" w:lineRule="auto"/>
        <w:ind w:left="-142" w:right="-227"/>
        <w:jc w:val="both"/>
        <w:rPr>
          <w:rFonts w:ascii="Arial" w:hAnsi="Arial" w:cs="Arial"/>
          <w:b/>
          <w:color w:val="000000" w:themeColor="text1"/>
        </w:rPr>
      </w:pPr>
    </w:p>
    <w:p w14:paraId="332A319B" w14:textId="2AADE6E2" w:rsidR="00B96039" w:rsidRPr="00FF7883" w:rsidRDefault="00B96039" w:rsidP="00AA2F65">
      <w:pPr>
        <w:spacing w:after="0" w:line="240" w:lineRule="auto"/>
        <w:ind w:left="-113" w:right="-227"/>
        <w:jc w:val="both"/>
        <w:rPr>
          <w:rFonts w:ascii="Arial" w:hAnsi="Arial" w:cs="Arial"/>
          <w:b/>
          <w:color w:val="000000" w:themeColor="text1"/>
        </w:rPr>
      </w:pPr>
      <w:r w:rsidRPr="00FF7883">
        <w:rPr>
          <w:rFonts w:ascii="Arial" w:hAnsi="Arial" w:cs="Arial"/>
          <w:b/>
          <w:color w:val="000000" w:themeColor="text1"/>
        </w:rPr>
        <w:t>NUEVO BILLETE DE S/</w:t>
      </w:r>
      <w:r w:rsidR="003410EC" w:rsidRPr="00FF7883">
        <w:rPr>
          <w:rFonts w:ascii="Arial" w:hAnsi="Arial" w:cs="Arial"/>
          <w:b/>
          <w:color w:val="000000" w:themeColor="text1"/>
        </w:rPr>
        <w:t xml:space="preserve"> </w:t>
      </w:r>
      <w:r w:rsidR="00330999" w:rsidRPr="00FF7883">
        <w:rPr>
          <w:rFonts w:ascii="Arial" w:hAnsi="Arial" w:cs="Arial"/>
          <w:b/>
          <w:color w:val="000000" w:themeColor="text1"/>
        </w:rPr>
        <w:t>2</w:t>
      </w:r>
      <w:r w:rsidR="001D703F" w:rsidRPr="00FF7883">
        <w:rPr>
          <w:rFonts w:ascii="Arial" w:hAnsi="Arial" w:cs="Arial"/>
          <w:b/>
          <w:color w:val="000000" w:themeColor="text1"/>
        </w:rPr>
        <w:t>0</w:t>
      </w:r>
      <w:r w:rsidR="00330999" w:rsidRPr="00FF7883">
        <w:rPr>
          <w:rFonts w:ascii="Arial" w:hAnsi="Arial" w:cs="Arial"/>
          <w:b/>
          <w:color w:val="000000" w:themeColor="text1"/>
        </w:rPr>
        <w:t>0</w:t>
      </w:r>
    </w:p>
    <w:p w14:paraId="29741C7C" w14:textId="77777777" w:rsidR="00AA2F65" w:rsidRPr="00FF7883" w:rsidRDefault="00AA2F65" w:rsidP="00AA2F65">
      <w:pPr>
        <w:spacing w:after="0" w:line="240" w:lineRule="auto"/>
        <w:ind w:left="-142" w:right="-227"/>
        <w:jc w:val="both"/>
        <w:rPr>
          <w:rFonts w:ascii="Arial" w:hAnsi="Arial" w:cs="Arial"/>
          <w:color w:val="000000" w:themeColor="text1"/>
          <w:sz w:val="10"/>
          <w:szCs w:val="10"/>
        </w:rPr>
      </w:pPr>
    </w:p>
    <w:p w14:paraId="6596B62F" w14:textId="7B5198F2" w:rsidR="004738B0" w:rsidRPr="00FF7883" w:rsidRDefault="00B96039" w:rsidP="00AA2F65">
      <w:pPr>
        <w:spacing w:after="0" w:line="240" w:lineRule="auto"/>
        <w:ind w:left="-113" w:right="-227"/>
        <w:jc w:val="both"/>
        <w:rPr>
          <w:rFonts w:ascii="Arial" w:hAnsi="Arial" w:cs="Arial"/>
          <w:color w:val="000000" w:themeColor="text1"/>
        </w:rPr>
      </w:pPr>
      <w:r w:rsidRPr="00FF7883">
        <w:rPr>
          <w:rFonts w:ascii="Arial" w:hAnsi="Arial" w:cs="Arial"/>
          <w:color w:val="000000" w:themeColor="text1"/>
        </w:rPr>
        <w:t xml:space="preserve">El color predominante </w:t>
      </w:r>
      <w:r w:rsidR="00555B7A" w:rsidRPr="00FF7883">
        <w:rPr>
          <w:rFonts w:ascii="Arial" w:hAnsi="Arial" w:cs="Arial"/>
          <w:color w:val="000000" w:themeColor="text1"/>
        </w:rPr>
        <w:t>del billete de 2</w:t>
      </w:r>
      <w:r w:rsidR="00F91520" w:rsidRPr="00FF7883">
        <w:rPr>
          <w:rFonts w:ascii="Arial" w:hAnsi="Arial" w:cs="Arial"/>
          <w:color w:val="000000" w:themeColor="text1"/>
        </w:rPr>
        <w:t>0</w:t>
      </w:r>
      <w:r w:rsidR="001D703F" w:rsidRPr="00FF7883">
        <w:rPr>
          <w:rFonts w:ascii="Arial" w:hAnsi="Arial" w:cs="Arial"/>
          <w:color w:val="000000" w:themeColor="text1"/>
        </w:rPr>
        <w:t>0</w:t>
      </w:r>
      <w:r w:rsidR="00F91520" w:rsidRPr="00FF7883">
        <w:rPr>
          <w:rFonts w:ascii="Arial" w:hAnsi="Arial" w:cs="Arial"/>
          <w:color w:val="000000" w:themeColor="text1"/>
        </w:rPr>
        <w:t xml:space="preserve"> Soles </w:t>
      </w:r>
      <w:r w:rsidR="0045756B" w:rsidRPr="00FF7883">
        <w:rPr>
          <w:rFonts w:ascii="Arial" w:hAnsi="Arial" w:cs="Arial"/>
          <w:color w:val="000000" w:themeColor="text1"/>
        </w:rPr>
        <w:t>es lavanda</w:t>
      </w:r>
      <w:r w:rsidR="00541EED" w:rsidRPr="00FF7883">
        <w:rPr>
          <w:rFonts w:ascii="Arial" w:hAnsi="Arial" w:cs="Arial"/>
          <w:color w:val="000000" w:themeColor="text1"/>
        </w:rPr>
        <w:t xml:space="preserve">, está impreso en algodón </w:t>
      </w:r>
      <w:r w:rsidR="003410EC" w:rsidRPr="00FF7883">
        <w:rPr>
          <w:rFonts w:ascii="Arial" w:hAnsi="Arial" w:cs="Arial"/>
          <w:color w:val="000000" w:themeColor="text1"/>
        </w:rPr>
        <w:t xml:space="preserve">y tiene </w:t>
      </w:r>
      <w:r w:rsidR="009C6F3C" w:rsidRPr="00FF7883">
        <w:rPr>
          <w:rFonts w:ascii="Arial" w:hAnsi="Arial" w:cs="Arial"/>
          <w:color w:val="000000" w:themeColor="text1"/>
        </w:rPr>
        <w:t xml:space="preserve">las mismas dimensiones </w:t>
      </w:r>
      <w:r w:rsidR="00541EED" w:rsidRPr="00FF7883">
        <w:rPr>
          <w:rFonts w:ascii="Arial" w:hAnsi="Arial" w:cs="Arial"/>
          <w:color w:val="000000" w:themeColor="text1"/>
        </w:rPr>
        <w:t>que los billetes actuales</w:t>
      </w:r>
      <w:r w:rsidR="003410EC" w:rsidRPr="00FF7883">
        <w:rPr>
          <w:rFonts w:ascii="Arial" w:hAnsi="Arial" w:cs="Arial"/>
          <w:color w:val="000000" w:themeColor="text1"/>
        </w:rPr>
        <w:t>.</w:t>
      </w:r>
    </w:p>
    <w:p w14:paraId="5D396F28" w14:textId="77777777" w:rsidR="00283F1A" w:rsidRPr="00FF7883" w:rsidRDefault="00283F1A" w:rsidP="00AA2F65">
      <w:pPr>
        <w:spacing w:after="0" w:line="240" w:lineRule="auto"/>
        <w:ind w:left="-113" w:right="-227"/>
        <w:jc w:val="both"/>
        <w:rPr>
          <w:rFonts w:ascii="Arial" w:hAnsi="Arial" w:cs="Arial"/>
          <w:b/>
          <w:color w:val="000000" w:themeColor="text1"/>
        </w:rPr>
      </w:pPr>
    </w:p>
    <w:p w14:paraId="008E7A2F" w14:textId="52067814" w:rsidR="00B22427" w:rsidRPr="00FF7883" w:rsidRDefault="00B22427" w:rsidP="00AA2F65">
      <w:pPr>
        <w:spacing w:after="0" w:line="240" w:lineRule="auto"/>
        <w:ind w:left="-113" w:right="-227"/>
        <w:jc w:val="both"/>
        <w:rPr>
          <w:rFonts w:ascii="Arial" w:hAnsi="Arial" w:cs="Arial"/>
          <w:b/>
          <w:color w:val="000000" w:themeColor="text1"/>
        </w:rPr>
      </w:pPr>
      <w:r w:rsidRPr="00FF7883">
        <w:rPr>
          <w:rFonts w:ascii="Arial" w:hAnsi="Arial" w:cs="Arial"/>
          <w:b/>
          <w:color w:val="000000" w:themeColor="text1"/>
        </w:rPr>
        <w:t>Anverso:</w:t>
      </w:r>
    </w:p>
    <w:p w14:paraId="594CA0D4" w14:textId="77777777" w:rsidR="00AA2F65" w:rsidRPr="00FF7883" w:rsidRDefault="00AA2F65" w:rsidP="00AA2F65">
      <w:pPr>
        <w:spacing w:after="0" w:line="240" w:lineRule="auto"/>
        <w:ind w:left="-142" w:right="-227"/>
        <w:jc w:val="both"/>
        <w:rPr>
          <w:rFonts w:ascii="Arial" w:hAnsi="Arial" w:cs="Arial"/>
          <w:color w:val="000000" w:themeColor="text1"/>
          <w:sz w:val="10"/>
          <w:szCs w:val="10"/>
        </w:rPr>
      </w:pPr>
    </w:p>
    <w:p w14:paraId="66B09963" w14:textId="01A838BC" w:rsidR="00C11089" w:rsidRPr="00FF7883" w:rsidRDefault="003569E7" w:rsidP="00C11089">
      <w:pPr>
        <w:spacing w:after="0" w:line="240" w:lineRule="auto"/>
        <w:ind w:left="-113" w:right="-227"/>
        <w:jc w:val="both"/>
        <w:rPr>
          <w:rFonts w:ascii="Arial" w:hAnsi="Arial" w:cs="Arial"/>
          <w:color w:val="000000" w:themeColor="text1"/>
        </w:rPr>
      </w:pPr>
      <w:r w:rsidRPr="00FF7883">
        <w:rPr>
          <w:rFonts w:ascii="Arial" w:hAnsi="Arial" w:cs="Arial"/>
          <w:color w:val="000000" w:themeColor="text1"/>
        </w:rPr>
        <w:t xml:space="preserve">Se muestra </w:t>
      </w:r>
      <w:r w:rsidR="00F31578" w:rsidRPr="00FF7883">
        <w:rPr>
          <w:rFonts w:ascii="Arial" w:hAnsi="Arial" w:cs="Arial"/>
          <w:color w:val="000000" w:themeColor="text1"/>
        </w:rPr>
        <w:t xml:space="preserve">la imagen de </w:t>
      </w:r>
      <w:r w:rsidR="00602C90" w:rsidRPr="00FF7883">
        <w:rPr>
          <w:rFonts w:ascii="Arial" w:hAnsi="Arial" w:cs="Arial"/>
          <w:color w:val="000000" w:themeColor="text1"/>
        </w:rPr>
        <w:t>nuestr</w:t>
      </w:r>
      <w:r w:rsidR="004349FF" w:rsidRPr="00FF7883">
        <w:rPr>
          <w:rFonts w:ascii="Arial" w:hAnsi="Arial" w:cs="Arial"/>
          <w:color w:val="000000" w:themeColor="text1"/>
        </w:rPr>
        <w:t>a pintora y grabadora</w:t>
      </w:r>
      <w:r w:rsidR="00B178F9" w:rsidRPr="00FF7883">
        <w:rPr>
          <w:rFonts w:ascii="Arial" w:hAnsi="Arial" w:cs="Arial"/>
          <w:color w:val="000000" w:themeColor="text1"/>
        </w:rPr>
        <w:t xml:space="preserve"> </w:t>
      </w:r>
      <w:proofErr w:type="spellStart"/>
      <w:r w:rsidR="009E65D2" w:rsidRPr="00FF7883">
        <w:rPr>
          <w:rFonts w:ascii="Arial" w:hAnsi="Arial" w:cs="Arial"/>
          <w:color w:val="000000" w:themeColor="text1"/>
        </w:rPr>
        <w:t>Tilsa</w:t>
      </w:r>
      <w:proofErr w:type="spellEnd"/>
      <w:r w:rsidR="009E65D2" w:rsidRPr="00FF7883">
        <w:rPr>
          <w:rFonts w:ascii="Arial" w:hAnsi="Arial" w:cs="Arial"/>
          <w:color w:val="000000" w:themeColor="text1"/>
        </w:rPr>
        <w:t xml:space="preserve"> </w:t>
      </w:r>
      <w:proofErr w:type="spellStart"/>
      <w:r w:rsidR="009E65D2" w:rsidRPr="00FF7883">
        <w:rPr>
          <w:rFonts w:ascii="Arial" w:hAnsi="Arial" w:cs="Arial"/>
          <w:color w:val="000000" w:themeColor="text1"/>
        </w:rPr>
        <w:t>Tsuchiya</w:t>
      </w:r>
      <w:proofErr w:type="spellEnd"/>
      <w:r w:rsidR="009E65D2" w:rsidRPr="00FF7883">
        <w:rPr>
          <w:rFonts w:ascii="Arial" w:hAnsi="Arial" w:cs="Arial"/>
          <w:color w:val="000000" w:themeColor="text1"/>
        </w:rPr>
        <w:t xml:space="preserve"> Castillo </w:t>
      </w:r>
      <w:r w:rsidR="00B178F9" w:rsidRPr="00FF7883">
        <w:rPr>
          <w:rFonts w:ascii="Arial" w:hAnsi="Arial" w:cs="Arial"/>
          <w:color w:val="000000" w:themeColor="text1"/>
        </w:rPr>
        <w:t>(</w:t>
      </w:r>
      <w:r w:rsidR="002F0E9C" w:rsidRPr="00FF7883">
        <w:rPr>
          <w:rFonts w:ascii="Arial" w:hAnsi="Arial" w:cs="Arial"/>
          <w:color w:val="000000" w:themeColor="text1"/>
        </w:rPr>
        <w:t>Supe</w:t>
      </w:r>
      <w:r w:rsidR="00B178F9" w:rsidRPr="00FF7883">
        <w:rPr>
          <w:rFonts w:ascii="Arial" w:hAnsi="Arial" w:cs="Arial"/>
          <w:color w:val="000000" w:themeColor="text1"/>
        </w:rPr>
        <w:t xml:space="preserve">, </w:t>
      </w:r>
      <w:r w:rsidR="00297385" w:rsidRPr="00FF7883">
        <w:rPr>
          <w:rFonts w:ascii="Arial" w:hAnsi="Arial" w:cs="Arial"/>
          <w:color w:val="000000" w:themeColor="text1"/>
        </w:rPr>
        <w:t>Chancay 1928</w:t>
      </w:r>
      <w:r w:rsidR="00B178F9" w:rsidRPr="00FF7883">
        <w:rPr>
          <w:rFonts w:ascii="Arial" w:hAnsi="Arial" w:cs="Arial"/>
          <w:color w:val="000000" w:themeColor="text1"/>
        </w:rPr>
        <w:t xml:space="preserve"> – Lima, 19</w:t>
      </w:r>
      <w:r w:rsidR="00297385" w:rsidRPr="00FF7883">
        <w:rPr>
          <w:rFonts w:ascii="Arial" w:hAnsi="Arial" w:cs="Arial"/>
          <w:color w:val="000000" w:themeColor="text1"/>
        </w:rPr>
        <w:t>84</w:t>
      </w:r>
      <w:r w:rsidR="00B178F9" w:rsidRPr="00FF7883">
        <w:rPr>
          <w:rFonts w:ascii="Arial" w:hAnsi="Arial" w:cs="Arial"/>
          <w:color w:val="000000" w:themeColor="text1"/>
        </w:rPr>
        <w:t>)</w:t>
      </w:r>
      <w:r w:rsidR="00887781">
        <w:rPr>
          <w:rFonts w:ascii="Arial" w:hAnsi="Arial" w:cs="Arial"/>
          <w:color w:val="000000" w:themeColor="text1"/>
        </w:rPr>
        <w:t>,</w:t>
      </w:r>
      <w:r w:rsidR="00B178F9" w:rsidRPr="00FF7883">
        <w:rPr>
          <w:rFonts w:ascii="Arial" w:hAnsi="Arial" w:cs="Arial"/>
          <w:color w:val="000000" w:themeColor="text1"/>
        </w:rPr>
        <w:t xml:space="preserve"> figura </w:t>
      </w:r>
      <w:r w:rsidR="0045756B" w:rsidRPr="00FF7883">
        <w:rPr>
          <w:rFonts w:ascii="Arial" w:hAnsi="Arial" w:cs="Arial"/>
          <w:color w:val="000000" w:themeColor="text1"/>
        </w:rPr>
        <w:t>destacada en el campo de las artes</w:t>
      </w:r>
      <w:r w:rsidR="0060006C" w:rsidRPr="00FF7883">
        <w:rPr>
          <w:rFonts w:ascii="Arial" w:hAnsi="Arial" w:cs="Arial"/>
          <w:color w:val="000000" w:themeColor="text1"/>
        </w:rPr>
        <w:t>,</w:t>
      </w:r>
      <w:r w:rsidR="001F1C9E" w:rsidRPr="00FF7883">
        <w:rPr>
          <w:rFonts w:ascii="Arial" w:hAnsi="Arial" w:cs="Arial"/>
          <w:color w:val="000000" w:themeColor="text1"/>
        </w:rPr>
        <w:t xml:space="preserve"> </w:t>
      </w:r>
      <w:r w:rsidR="0060006C" w:rsidRPr="00FF7883">
        <w:rPr>
          <w:rFonts w:ascii="Arial" w:hAnsi="Arial" w:cs="Arial"/>
          <w:color w:val="000000" w:themeColor="text1"/>
        </w:rPr>
        <w:t xml:space="preserve">por su estilo único al margen de cualquier movimiento artístico. </w:t>
      </w:r>
      <w:r w:rsidR="00283F1A" w:rsidRPr="00FF7883">
        <w:rPr>
          <w:rFonts w:ascii="Arial" w:hAnsi="Arial" w:cs="Arial"/>
          <w:color w:val="000000" w:themeColor="text1"/>
        </w:rPr>
        <w:t>Su</w:t>
      </w:r>
      <w:r w:rsidR="001F1C9E" w:rsidRPr="00FF7883">
        <w:rPr>
          <w:rFonts w:ascii="Arial" w:hAnsi="Arial" w:cs="Arial"/>
          <w:color w:val="000000" w:themeColor="text1"/>
        </w:rPr>
        <w:t xml:space="preserve"> obr</w:t>
      </w:r>
      <w:r w:rsidR="0060006C" w:rsidRPr="00FF7883">
        <w:rPr>
          <w:rFonts w:ascii="Arial" w:hAnsi="Arial" w:cs="Arial"/>
          <w:color w:val="000000" w:themeColor="text1"/>
        </w:rPr>
        <w:t>a</w:t>
      </w:r>
      <w:r w:rsidR="001F1C9E" w:rsidRPr="00FF7883">
        <w:rPr>
          <w:rFonts w:ascii="Arial" w:hAnsi="Arial" w:cs="Arial"/>
          <w:color w:val="000000" w:themeColor="text1"/>
        </w:rPr>
        <w:t xml:space="preserve"> expuso un sincretismo creador de personajes y atm</w:t>
      </w:r>
      <w:r w:rsidR="00FF7883" w:rsidRPr="00FF7883">
        <w:rPr>
          <w:rFonts w:ascii="Arial" w:hAnsi="Arial" w:cs="Arial"/>
          <w:color w:val="000000" w:themeColor="text1"/>
        </w:rPr>
        <w:t>ó</w:t>
      </w:r>
      <w:r w:rsidR="001F1C9E" w:rsidRPr="00FF7883">
        <w:rPr>
          <w:rFonts w:ascii="Arial" w:hAnsi="Arial" w:cs="Arial"/>
          <w:color w:val="000000" w:themeColor="text1"/>
        </w:rPr>
        <w:t>sferas atemporales convertidos en elementos de fantasía y narrativa incorporando aspectos de la imaginería y de la mitología indígenas fusionados con influencias europeas</w:t>
      </w:r>
      <w:r w:rsidR="0087137A" w:rsidRPr="00FF7883">
        <w:rPr>
          <w:rFonts w:ascii="Arial" w:hAnsi="Arial" w:cs="Arial"/>
          <w:color w:val="000000" w:themeColor="text1"/>
        </w:rPr>
        <w:t>.</w:t>
      </w:r>
      <w:r w:rsidR="009A4D1E" w:rsidRPr="00FF7883">
        <w:rPr>
          <w:rFonts w:ascii="Arial" w:hAnsi="Arial" w:cs="Arial"/>
          <w:color w:val="000000" w:themeColor="text1"/>
        </w:rPr>
        <w:t xml:space="preserve"> Entre su vasta obra</w:t>
      </w:r>
      <w:r w:rsidRPr="00FF7883">
        <w:rPr>
          <w:rFonts w:ascii="Arial" w:hAnsi="Arial" w:cs="Arial"/>
          <w:color w:val="000000" w:themeColor="text1"/>
        </w:rPr>
        <w:t xml:space="preserve"> </w:t>
      </w:r>
      <w:r w:rsidR="00283F1A" w:rsidRPr="00FF7883">
        <w:rPr>
          <w:rFonts w:ascii="Arial" w:hAnsi="Arial" w:cs="Arial"/>
          <w:color w:val="000000" w:themeColor="text1"/>
        </w:rPr>
        <w:t xml:space="preserve">pictórica </w:t>
      </w:r>
      <w:r w:rsidR="009A4D1E" w:rsidRPr="00FF7883">
        <w:rPr>
          <w:rFonts w:ascii="Arial" w:hAnsi="Arial" w:cs="Arial"/>
          <w:color w:val="000000" w:themeColor="text1"/>
        </w:rPr>
        <w:t>destaca</w:t>
      </w:r>
      <w:r w:rsidR="00AF238D" w:rsidRPr="00FF7883">
        <w:rPr>
          <w:rFonts w:ascii="Arial" w:hAnsi="Arial" w:cs="Arial"/>
          <w:color w:val="000000" w:themeColor="text1"/>
        </w:rPr>
        <w:t>n</w:t>
      </w:r>
      <w:r w:rsidR="009A4D1E" w:rsidRPr="00FF7883">
        <w:rPr>
          <w:rFonts w:ascii="Arial" w:hAnsi="Arial" w:cs="Arial"/>
          <w:color w:val="000000" w:themeColor="text1"/>
        </w:rPr>
        <w:t xml:space="preserve"> </w:t>
      </w:r>
      <w:r w:rsidR="004F31DC" w:rsidRPr="00FF7883">
        <w:rPr>
          <w:rFonts w:ascii="Arial" w:hAnsi="Arial" w:cs="Arial"/>
          <w:color w:val="000000" w:themeColor="text1"/>
        </w:rPr>
        <w:t>“</w:t>
      </w:r>
      <w:proofErr w:type="spellStart"/>
      <w:r w:rsidR="00627D6A" w:rsidRPr="00FF7883">
        <w:rPr>
          <w:rFonts w:ascii="Arial" w:hAnsi="Arial" w:cs="Arial"/>
          <w:color w:val="000000" w:themeColor="text1"/>
        </w:rPr>
        <w:t>Tristán</w:t>
      </w:r>
      <w:proofErr w:type="spellEnd"/>
      <w:r w:rsidR="00627D6A" w:rsidRPr="00FF7883">
        <w:rPr>
          <w:rFonts w:ascii="Arial" w:hAnsi="Arial" w:cs="Arial"/>
          <w:color w:val="000000" w:themeColor="text1"/>
        </w:rPr>
        <w:t xml:space="preserve"> e Isolda"</w:t>
      </w:r>
      <w:r w:rsidR="009A4D1E" w:rsidRPr="00FF7883">
        <w:rPr>
          <w:rFonts w:ascii="Arial" w:hAnsi="Arial" w:cs="Arial"/>
          <w:color w:val="000000" w:themeColor="text1"/>
        </w:rPr>
        <w:t xml:space="preserve">, </w:t>
      </w:r>
      <w:r w:rsidR="004F31DC" w:rsidRPr="00FF7883">
        <w:rPr>
          <w:rFonts w:ascii="Arial" w:hAnsi="Arial" w:cs="Arial"/>
          <w:color w:val="000000" w:themeColor="text1"/>
        </w:rPr>
        <w:t>“</w:t>
      </w:r>
      <w:r w:rsidR="00EB2E56" w:rsidRPr="00FF7883">
        <w:rPr>
          <w:rFonts w:ascii="Arial" w:hAnsi="Arial" w:cs="Arial"/>
          <w:color w:val="000000" w:themeColor="text1"/>
        </w:rPr>
        <w:t>El mito del guerrero rojo</w:t>
      </w:r>
      <w:r w:rsidR="004F31DC" w:rsidRPr="00FF7883">
        <w:rPr>
          <w:rFonts w:ascii="Arial" w:hAnsi="Arial" w:cs="Arial"/>
          <w:color w:val="000000" w:themeColor="text1"/>
        </w:rPr>
        <w:t>”</w:t>
      </w:r>
      <w:r w:rsidR="005D4FB2" w:rsidRPr="00FF7883">
        <w:rPr>
          <w:rFonts w:ascii="Arial" w:hAnsi="Arial" w:cs="Arial"/>
          <w:color w:val="000000" w:themeColor="text1"/>
        </w:rPr>
        <w:t xml:space="preserve">, </w:t>
      </w:r>
      <w:r w:rsidR="004F31DC" w:rsidRPr="00FF7883">
        <w:rPr>
          <w:rFonts w:ascii="Arial" w:hAnsi="Arial" w:cs="Arial"/>
          <w:color w:val="000000" w:themeColor="text1"/>
        </w:rPr>
        <w:t>“</w:t>
      </w:r>
      <w:r w:rsidR="00BC75BC" w:rsidRPr="00FF7883">
        <w:rPr>
          <w:rFonts w:ascii="Arial" w:hAnsi="Arial" w:cs="Arial"/>
          <w:color w:val="000000" w:themeColor="text1"/>
        </w:rPr>
        <w:t>Pelícano</w:t>
      </w:r>
      <w:r w:rsidR="004F31DC" w:rsidRPr="00FF7883">
        <w:rPr>
          <w:rFonts w:ascii="Arial" w:hAnsi="Arial" w:cs="Arial"/>
          <w:color w:val="000000" w:themeColor="text1"/>
        </w:rPr>
        <w:t xml:space="preserve">”, </w:t>
      </w:r>
      <w:r w:rsidR="005D4FB2" w:rsidRPr="00FF7883">
        <w:rPr>
          <w:rFonts w:ascii="Arial" w:hAnsi="Arial" w:cs="Arial"/>
          <w:color w:val="000000" w:themeColor="text1"/>
        </w:rPr>
        <w:t>"Mujer y mono", e</w:t>
      </w:r>
      <w:r w:rsidR="004F31DC" w:rsidRPr="00FF7883">
        <w:rPr>
          <w:rFonts w:ascii="Arial" w:hAnsi="Arial" w:cs="Arial"/>
          <w:color w:val="000000" w:themeColor="text1"/>
        </w:rPr>
        <w:t xml:space="preserve">ntre </w:t>
      </w:r>
      <w:r w:rsidR="000E2F56" w:rsidRPr="00FF7883">
        <w:rPr>
          <w:rFonts w:ascii="Arial" w:hAnsi="Arial" w:cs="Arial"/>
          <w:color w:val="000000" w:themeColor="text1"/>
        </w:rPr>
        <w:t xml:space="preserve">muchas </w:t>
      </w:r>
      <w:r w:rsidR="004F31DC" w:rsidRPr="00FF7883">
        <w:rPr>
          <w:rFonts w:ascii="Arial" w:hAnsi="Arial" w:cs="Arial"/>
          <w:color w:val="000000" w:themeColor="text1"/>
        </w:rPr>
        <w:t>otra</w:t>
      </w:r>
      <w:r w:rsidR="009A4D1E" w:rsidRPr="00FF7883">
        <w:rPr>
          <w:rFonts w:ascii="Arial" w:hAnsi="Arial" w:cs="Arial"/>
          <w:color w:val="000000" w:themeColor="text1"/>
        </w:rPr>
        <w:t>s.</w:t>
      </w:r>
      <w:r w:rsidR="00B178F9" w:rsidRPr="00FF7883">
        <w:rPr>
          <w:rFonts w:ascii="Arial" w:hAnsi="Arial" w:cs="Arial"/>
          <w:color w:val="000000" w:themeColor="text1"/>
        </w:rPr>
        <w:t xml:space="preserve"> </w:t>
      </w:r>
    </w:p>
    <w:p w14:paraId="6C142DEC" w14:textId="55E7F62A" w:rsidR="00AA2F65" w:rsidRPr="00FF7883" w:rsidRDefault="00AA2F65" w:rsidP="00AA2F65">
      <w:pPr>
        <w:spacing w:after="0" w:line="240" w:lineRule="auto"/>
        <w:ind w:left="-113" w:right="-227"/>
        <w:jc w:val="both"/>
        <w:rPr>
          <w:rFonts w:ascii="Arial" w:hAnsi="Arial" w:cs="Arial"/>
          <w:color w:val="000000" w:themeColor="text1"/>
        </w:rPr>
      </w:pPr>
    </w:p>
    <w:p w14:paraId="6D098229" w14:textId="475C4E9C" w:rsidR="00F91520" w:rsidRPr="00FF7883" w:rsidRDefault="009436A9" w:rsidP="00AA2F65">
      <w:pPr>
        <w:spacing w:after="0" w:line="240" w:lineRule="auto"/>
        <w:ind w:left="-113" w:right="-227"/>
        <w:jc w:val="both"/>
        <w:rPr>
          <w:rFonts w:ascii="Arial" w:hAnsi="Arial" w:cs="Arial"/>
          <w:color w:val="000000" w:themeColor="text1"/>
        </w:rPr>
      </w:pPr>
      <w:r w:rsidRPr="00FF7883">
        <w:rPr>
          <w:rFonts w:ascii="Arial" w:hAnsi="Arial" w:cs="Arial"/>
          <w:color w:val="000000" w:themeColor="text1"/>
        </w:rPr>
        <w:t xml:space="preserve">Al lado izquierdo, </w:t>
      </w:r>
      <w:r w:rsidR="00F91520" w:rsidRPr="00FF7883">
        <w:rPr>
          <w:rFonts w:ascii="Arial" w:hAnsi="Arial" w:cs="Arial"/>
          <w:color w:val="000000" w:themeColor="text1"/>
        </w:rPr>
        <w:t>en la zona libre de impresi</w:t>
      </w:r>
      <w:r w:rsidR="00423726" w:rsidRPr="00FF7883">
        <w:rPr>
          <w:rFonts w:ascii="Arial" w:hAnsi="Arial" w:cs="Arial"/>
          <w:color w:val="000000" w:themeColor="text1"/>
        </w:rPr>
        <w:t>ones</w:t>
      </w:r>
      <w:r w:rsidR="00F91520" w:rsidRPr="00FF7883">
        <w:rPr>
          <w:rFonts w:ascii="Arial" w:hAnsi="Arial" w:cs="Arial"/>
          <w:color w:val="000000" w:themeColor="text1"/>
        </w:rPr>
        <w:t xml:space="preserve">, </w:t>
      </w:r>
      <w:r w:rsidRPr="00FF7883">
        <w:rPr>
          <w:rFonts w:ascii="Arial" w:hAnsi="Arial" w:cs="Arial"/>
          <w:color w:val="000000" w:themeColor="text1"/>
        </w:rPr>
        <w:t xml:space="preserve">se ubica la marca de agua que muestra </w:t>
      </w:r>
      <w:r w:rsidR="00F91520" w:rsidRPr="00FF7883">
        <w:rPr>
          <w:rFonts w:ascii="Arial" w:hAnsi="Arial" w:cs="Arial"/>
          <w:color w:val="000000" w:themeColor="text1"/>
        </w:rPr>
        <w:t xml:space="preserve">al trasluz el rostro de </w:t>
      </w:r>
      <w:proofErr w:type="spellStart"/>
      <w:r w:rsidR="003517FA" w:rsidRPr="00FF7883">
        <w:rPr>
          <w:rFonts w:ascii="Arial" w:hAnsi="Arial" w:cs="Arial"/>
          <w:color w:val="000000" w:themeColor="text1"/>
        </w:rPr>
        <w:t>Tilsa</w:t>
      </w:r>
      <w:proofErr w:type="spellEnd"/>
      <w:r w:rsidR="00FF7883" w:rsidRPr="00FF7883">
        <w:rPr>
          <w:rFonts w:ascii="Arial" w:hAnsi="Arial" w:cs="Arial"/>
          <w:color w:val="000000" w:themeColor="text1"/>
        </w:rPr>
        <w:t xml:space="preserve"> </w:t>
      </w:r>
      <w:proofErr w:type="spellStart"/>
      <w:r w:rsidR="00FF7883" w:rsidRPr="00FF7883">
        <w:rPr>
          <w:rFonts w:ascii="Arial" w:hAnsi="Arial" w:cs="Arial"/>
          <w:color w:val="000000" w:themeColor="text1"/>
        </w:rPr>
        <w:t>Tsuchiya</w:t>
      </w:r>
      <w:proofErr w:type="spellEnd"/>
      <w:r w:rsidR="00FF7883" w:rsidRPr="00FF7883">
        <w:rPr>
          <w:rFonts w:ascii="Arial" w:hAnsi="Arial" w:cs="Arial"/>
          <w:color w:val="000000" w:themeColor="text1"/>
        </w:rPr>
        <w:t xml:space="preserve"> </w:t>
      </w:r>
      <w:r w:rsidR="00F91520" w:rsidRPr="00FF7883">
        <w:rPr>
          <w:rFonts w:ascii="Arial" w:hAnsi="Arial" w:cs="Arial"/>
          <w:color w:val="000000" w:themeColor="text1"/>
        </w:rPr>
        <w:t>y la denominación en números dentro de un triángulo</w:t>
      </w:r>
      <w:r w:rsidR="008E2BE7" w:rsidRPr="00FF7883">
        <w:rPr>
          <w:rFonts w:ascii="Arial" w:hAnsi="Arial" w:cs="Arial"/>
          <w:color w:val="000000" w:themeColor="text1"/>
        </w:rPr>
        <w:t xml:space="preserve">. </w:t>
      </w:r>
      <w:r w:rsidR="003517FA" w:rsidRPr="00FF7883">
        <w:rPr>
          <w:rFonts w:ascii="Arial" w:hAnsi="Arial" w:cs="Arial"/>
          <w:color w:val="000000" w:themeColor="text1"/>
        </w:rPr>
        <w:t xml:space="preserve">Además, se encuentra el hilo de seguridad </w:t>
      </w:r>
      <w:proofErr w:type="spellStart"/>
      <w:r w:rsidR="003517FA" w:rsidRPr="00FF7883">
        <w:rPr>
          <w:rFonts w:ascii="Arial" w:hAnsi="Arial" w:cs="Arial"/>
          <w:color w:val="000000" w:themeColor="text1"/>
        </w:rPr>
        <w:t>intersaliente</w:t>
      </w:r>
      <w:proofErr w:type="spellEnd"/>
      <w:r w:rsidR="003517FA" w:rsidRPr="00FF7883">
        <w:rPr>
          <w:rFonts w:ascii="Arial" w:hAnsi="Arial" w:cs="Arial"/>
          <w:color w:val="000000" w:themeColor="text1"/>
        </w:rPr>
        <w:t xml:space="preserve"> de color verde que muestra figuras en movimiento cuando el billete es girado ligeramente hacia adelante y atrás</w:t>
      </w:r>
      <w:r w:rsidR="00602C90" w:rsidRPr="00FF7883">
        <w:rPr>
          <w:rFonts w:ascii="Arial" w:hAnsi="Arial" w:cs="Arial"/>
          <w:color w:val="000000" w:themeColor="text1"/>
        </w:rPr>
        <w:t>.</w:t>
      </w:r>
    </w:p>
    <w:p w14:paraId="793FD95E" w14:textId="77777777" w:rsidR="00AA2F65" w:rsidRPr="00FF7883" w:rsidRDefault="00AA2F65" w:rsidP="00AA2F65">
      <w:pPr>
        <w:spacing w:after="0" w:line="240" w:lineRule="auto"/>
        <w:ind w:left="-113" w:right="-227"/>
        <w:jc w:val="both"/>
        <w:rPr>
          <w:rFonts w:ascii="Arial" w:hAnsi="Arial" w:cs="Arial"/>
          <w:color w:val="000000" w:themeColor="text1"/>
        </w:rPr>
      </w:pPr>
    </w:p>
    <w:p w14:paraId="56D772C4" w14:textId="58F88455" w:rsidR="00B22427" w:rsidRPr="00FF7883" w:rsidRDefault="00BC28DC" w:rsidP="00AA2F65">
      <w:pPr>
        <w:spacing w:after="0" w:line="240" w:lineRule="auto"/>
        <w:ind w:left="-113" w:right="-227"/>
        <w:jc w:val="both"/>
        <w:rPr>
          <w:rFonts w:ascii="Arial" w:hAnsi="Arial" w:cs="Arial"/>
          <w:color w:val="000000" w:themeColor="text1"/>
        </w:rPr>
      </w:pPr>
      <w:r w:rsidRPr="00FF7883">
        <w:rPr>
          <w:rFonts w:ascii="Arial" w:hAnsi="Arial" w:cs="Arial"/>
          <w:color w:val="000000" w:themeColor="text1"/>
        </w:rPr>
        <w:t>En la esquina inferior derecha, se ubica un diseño geométrico impreso con tinta que cambia de color. Al girar el billete, este diseño cambia de oro a verde, mostrando efectos de movimiento</w:t>
      </w:r>
      <w:r w:rsidR="00B22427" w:rsidRPr="00FF7883">
        <w:rPr>
          <w:rFonts w:ascii="Arial" w:hAnsi="Arial" w:cs="Arial"/>
          <w:color w:val="000000" w:themeColor="text1"/>
        </w:rPr>
        <w:t>.</w:t>
      </w:r>
      <w:r w:rsidR="006E7B45" w:rsidRPr="00FF7883">
        <w:rPr>
          <w:rFonts w:ascii="Arial" w:hAnsi="Arial" w:cs="Arial"/>
          <w:color w:val="000000" w:themeColor="text1"/>
        </w:rPr>
        <w:t xml:space="preserve"> </w:t>
      </w:r>
    </w:p>
    <w:p w14:paraId="36EA891A" w14:textId="77777777" w:rsidR="00AA2F65" w:rsidRPr="00FF7883" w:rsidRDefault="00AA2F65" w:rsidP="00AA2F65">
      <w:pPr>
        <w:spacing w:after="0" w:line="240" w:lineRule="auto"/>
        <w:ind w:left="-113" w:right="-227"/>
        <w:jc w:val="both"/>
        <w:rPr>
          <w:rFonts w:ascii="Arial" w:hAnsi="Arial" w:cs="Arial"/>
          <w:color w:val="000000" w:themeColor="text1"/>
        </w:rPr>
      </w:pPr>
    </w:p>
    <w:p w14:paraId="367EE8EE" w14:textId="0D81E380" w:rsidR="00B22427" w:rsidRPr="00FF7883" w:rsidRDefault="009B42EE" w:rsidP="00AA2F65">
      <w:pPr>
        <w:spacing w:after="0" w:line="240" w:lineRule="auto"/>
        <w:ind w:left="-113" w:right="-227"/>
        <w:jc w:val="both"/>
        <w:rPr>
          <w:rFonts w:ascii="Arial" w:hAnsi="Arial" w:cs="Arial"/>
          <w:color w:val="000000" w:themeColor="text1"/>
        </w:rPr>
      </w:pPr>
      <w:r>
        <w:rPr>
          <w:noProof/>
          <w:color w:val="000000" w:themeColor="text1"/>
        </w:rPr>
        <w:lastRenderedPageBreak/>
        <w:pict w14:anchorId="45B5A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95pt;margin-top:44.35pt;width:375.6pt;height:174.6pt;z-index:251672576;mso-position-horizontal-relative:text;mso-position-vertical-relative:text;mso-width-relative:page;mso-height-relative:page">
            <v:imagedata r:id="rId8" o:title="ANVERSO"/>
            <w10:wrap type="topAndBottom"/>
          </v:shape>
        </w:pict>
      </w:r>
      <w:r w:rsidR="00FC189D" w:rsidRPr="00FF7883">
        <w:rPr>
          <w:rFonts w:ascii="Arial" w:hAnsi="Arial" w:cs="Arial"/>
          <w:color w:val="000000" w:themeColor="text1"/>
        </w:rPr>
        <w:t xml:space="preserve">Al lado derecho del </w:t>
      </w:r>
      <w:r w:rsidR="00B22427" w:rsidRPr="00FF7883">
        <w:rPr>
          <w:rFonts w:ascii="Arial" w:hAnsi="Arial" w:cs="Arial"/>
          <w:color w:val="000000" w:themeColor="text1"/>
        </w:rPr>
        <w:t>billete</w:t>
      </w:r>
      <w:r w:rsidR="004F48EA" w:rsidRPr="00FF7883">
        <w:rPr>
          <w:rFonts w:ascii="Arial" w:hAnsi="Arial" w:cs="Arial"/>
          <w:color w:val="000000" w:themeColor="text1"/>
        </w:rPr>
        <w:t>,</w:t>
      </w:r>
      <w:r w:rsidR="00423726" w:rsidRPr="00FF7883">
        <w:rPr>
          <w:rFonts w:ascii="Arial" w:hAnsi="Arial" w:cs="Arial"/>
          <w:color w:val="000000" w:themeColor="text1"/>
        </w:rPr>
        <w:t xml:space="preserve"> debajo del valor en números, </w:t>
      </w:r>
      <w:r w:rsidR="004F48EA" w:rsidRPr="00FF7883">
        <w:rPr>
          <w:rFonts w:ascii="Arial" w:hAnsi="Arial" w:cs="Arial"/>
          <w:color w:val="000000" w:themeColor="text1"/>
        </w:rPr>
        <w:t xml:space="preserve">se </w:t>
      </w:r>
      <w:r w:rsidR="00DB2F57" w:rsidRPr="00FF7883">
        <w:rPr>
          <w:rFonts w:ascii="Arial" w:hAnsi="Arial" w:cs="Arial"/>
          <w:color w:val="000000" w:themeColor="text1"/>
        </w:rPr>
        <w:t>ubica</w:t>
      </w:r>
      <w:r w:rsidR="004F48EA" w:rsidRPr="00FF7883">
        <w:rPr>
          <w:rFonts w:ascii="Arial" w:hAnsi="Arial" w:cs="Arial"/>
          <w:color w:val="000000" w:themeColor="text1"/>
        </w:rPr>
        <w:t xml:space="preserve"> el número oculto</w:t>
      </w:r>
      <w:r w:rsidR="00B22427" w:rsidRPr="00FF7883">
        <w:rPr>
          <w:rFonts w:ascii="Arial" w:hAnsi="Arial" w:cs="Arial"/>
          <w:color w:val="000000" w:themeColor="text1"/>
        </w:rPr>
        <w:t>,</w:t>
      </w:r>
      <w:r w:rsidR="004F48EA" w:rsidRPr="00FF7883">
        <w:rPr>
          <w:rFonts w:ascii="Arial" w:hAnsi="Arial" w:cs="Arial"/>
          <w:color w:val="000000" w:themeColor="text1"/>
        </w:rPr>
        <w:t xml:space="preserve"> que corresponde </w:t>
      </w:r>
      <w:r w:rsidR="00FC189D" w:rsidRPr="00FF7883">
        <w:rPr>
          <w:rFonts w:ascii="Arial" w:hAnsi="Arial" w:cs="Arial"/>
          <w:color w:val="000000" w:themeColor="text1"/>
        </w:rPr>
        <w:t>a</w:t>
      </w:r>
      <w:r w:rsidR="004F48EA" w:rsidRPr="00FF7883">
        <w:rPr>
          <w:rFonts w:ascii="Arial" w:hAnsi="Arial" w:cs="Arial"/>
          <w:color w:val="000000" w:themeColor="text1"/>
        </w:rPr>
        <w:t xml:space="preserve"> la denominación</w:t>
      </w:r>
      <w:r w:rsidR="00B22427" w:rsidRPr="00FF7883">
        <w:rPr>
          <w:rFonts w:ascii="Arial" w:hAnsi="Arial" w:cs="Arial"/>
          <w:color w:val="000000" w:themeColor="text1"/>
        </w:rPr>
        <w:t xml:space="preserve"> </w:t>
      </w:r>
      <w:r w:rsidR="001F72BF" w:rsidRPr="00FF7883">
        <w:rPr>
          <w:rFonts w:ascii="Arial" w:hAnsi="Arial" w:cs="Arial"/>
          <w:color w:val="000000" w:themeColor="text1"/>
        </w:rPr>
        <w:t>2</w:t>
      </w:r>
      <w:r w:rsidR="00BC28DC" w:rsidRPr="00FF7883">
        <w:rPr>
          <w:rFonts w:ascii="Arial" w:hAnsi="Arial" w:cs="Arial"/>
          <w:color w:val="000000" w:themeColor="text1"/>
        </w:rPr>
        <w:t>0</w:t>
      </w:r>
      <w:r w:rsidR="001F72BF" w:rsidRPr="00FF7883">
        <w:rPr>
          <w:rFonts w:ascii="Arial" w:hAnsi="Arial" w:cs="Arial"/>
          <w:color w:val="000000" w:themeColor="text1"/>
        </w:rPr>
        <w:t>0</w:t>
      </w:r>
      <w:r w:rsidR="004F48EA" w:rsidRPr="00FF7883">
        <w:rPr>
          <w:rFonts w:ascii="Arial" w:hAnsi="Arial" w:cs="Arial"/>
          <w:color w:val="000000" w:themeColor="text1"/>
        </w:rPr>
        <w:t xml:space="preserve">, </w:t>
      </w:r>
      <w:r w:rsidR="00B22427" w:rsidRPr="00FF7883">
        <w:rPr>
          <w:rFonts w:ascii="Arial" w:hAnsi="Arial" w:cs="Arial"/>
          <w:color w:val="000000" w:themeColor="text1"/>
        </w:rPr>
        <w:t xml:space="preserve">que </w:t>
      </w:r>
      <w:r w:rsidR="004F48EA" w:rsidRPr="00FF7883">
        <w:rPr>
          <w:rFonts w:ascii="Arial" w:hAnsi="Arial" w:cs="Arial"/>
          <w:color w:val="000000" w:themeColor="text1"/>
        </w:rPr>
        <w:t xml:space="preserve">puede ser visto al </w:t>
      </w:r>
      <w:r w:rsidR="00EA7DA8" w:rsidRPr="00FF7883">
        <w:rPr>
          <w:rFonts w:ascii="Arial" w:hAnsi="Arial" w:cs="Arial"/>
          <w:color w:val="000000" w:themeColor="text1"/>
        </w:rPr>
        <w:t xml:space="preserve">colocar el billete de forma tangencial hacia una </w:t>
      </w:r>
      <w:r w:rsidR="004F48EA" w:rsidRPr="00FF7883">
        <w:rPr>
          <w:rFonts w:ascii="Arial" w:hAnsi="Arial" w:cs="Arial"/>
          <w:color w:val="000000" w:themeColor="text1"/>
        </w:rPr>
        <w:t>fuente de luz.</w:t>
      </w:r>
      <w:r w:rsidR="0098612B" w:rsidRPr="00FF7883">
        <w:rPr>
          <w:rFonts w:ascii="Arial" w:hAnsi="Arial" w:cs="Arial"/>
          <w:color w:val="000000" w:themeColor="text1"/>
        </w:rPr>
        <w:t xml:space="preserve"> </w:t>
      </w:r>
    </w:p>
    <w:p w14:paraId="3A80911C" w14:textId="51B0EB49" w:rsidR="00C11089" w:rsidRPr="00FF7883" w:rsidRDefault="00C11089" w:rsidP="00C11089">
      <w:pPr>
        <w:spacing w:after="0" w:line="240" w:lineRule="auto"/>
        <w:ind w:left="-113" w:right="-227"/>
        <w:jc w:val="both"/>
        <w:rPr>
          <w:rFonts w:ascii="Arial" w:hAnsi="Arial" w:cs="Arial"/>
          <w:color w:val="000000" w:themeColor="text1"/>
        </w:rPr>
      </w:pPr>
    </w:p>
    <w:p w14:paraId="247E2A26" w14:textId="15B054D6" w:rsidR="001C7FB7" w:rsidRPr="00FF7883" w:rsidRDefault="00C93AAA" w:rsidP="00AA2F65">
      <w:pPr>
        <w:spacing w:after="0" w:line="240" w:lineRule="auto"/>
        <w:ind w:left="-113" w:right="-227"/>
        <w:jc w:val="both"/>
        <w:rPr>
          <w:rFonts w:ascii="Arial" w:hAnsi="Arial" w:cs="Arial"/>
          <w:b/>
          <w:color w:val="000000" w:themeColor="text1"/>
        </w:rPr>
      </w:pPr>
      <w:r w:rsidRPr="00FF7883">
        <w:rPr>
          <w:rFonts w:ascii="Arial" w:hAnsi="Arial" w:cs="Arial"/>
          <w:color w:val="000000" w:themeColor="text1"/>
        </w:rPr>
        <w:t xml:space="preserve">El anverso cuenta con impresiones en relieve perceptibles al tacto, las que están ubicadas </w:t>
      </w:r>
      <w:r w:rsidR="00DB11BA" w:rsidRPr="00FF7883">
        <w:rPr>
          <w:rFonts w:ascii="Arial" w:hAnsi="Arial" w:cs="Arial"/>
          <w:color w:val="000000" w:themeColor="text1"/>
        </w:rPr>
        <w:t xml:space="preserve">principalmente </w:t>
      </w:r>
      <w:r w:rsidRPr="00FF7883">
        <w:rPr>
          <w:rFonts w:ascii="Arial" w:hAnsi="Arial" w:cs="Arial"/>
          <w:color w:val="000000" w:themeColor="text1"/>
        </w:rPr>
        <w:t>en l</w:t>
      </w:r>
      <w:r w:rsidR="00597459" w:rsidRPr="00FF7883">
        <w:rPr>
          <w:rFonts w:ascii="Arial" w:hAnsi="Arial" w:cs="Arial"/>
          <w:color w:val="000000" w:themeColor="text1"/>
        </w:rPr>
        <w:t xml:space="preserve">a leyenda BANCO CENTRAL DE RESERVA DEL PERÚ, </w:t>
      </w:r>
      <w:r w:rsidR="00AA3182" w:rsidRPr="00FF7883">
        <w:rPr>
          <w:rFonts w:ascii="Arial" w:hAnsi="Arial" w:cs="Arial"/>
          <w:color w:val="000000" w:themeColor="text1"/>
        </w:rPr>
        <w:t>el personaje,</w:t>
      </w:r>
      <w:r w:rsidRPr="00FF7883">
        <w:rPr>
          <w:rFonts w:ascii="Arial" w:hAnsi="Arial" w:cs="Arial"/>
          <w:color w:val="000000" w:themeColor="text1"/>
        </w:rPr>
        <w:t xml:space="preserve"> la denominación en números y letras</w:t>
      </w:r>
      <w:r w:rsidR="00DB11BA" w:rsidRPr="00FF7883">
        <w:rPr>
          <w:rFonts w:ascii="Arial" w:hAnsi="Arial" w:cs="Arial"/>
          <w:color w:val="000000" w:themeColor="text1"/>
        </w:rPr>
        <w:t xml:space="preserve"> y</w:t>
      </w:r>
      <w:r w:rsidRPr="00FF7883">
        <w:rPr>
          <w:rFonts w:ascii="Arial" w:hAnsi="Arial" w:cs="Arial"/>
          <w:color w:val="000000" w:themeColor="text1"/>
        </w:rPr>
        <w:t xml:space="preserve"> el registro para invidentes situado en el borde lateral izquierdo</w:t>
      </w:r>
      <w:r w:rsidR="00DB11BA" w:rsidRPr="00FF7883">
        <w:rPr>
          <w:rFonts w:ascii="Arial" w:hAnsi="Arial" w:cs="Arial"/>
          <w:color w:val="000000" w:themeColor="text1"/>
        </w:rPr>
        <w:t>.</w:t>
      </w:r>
      <w:r w:rsidR="00AA3182" w:rsidRPr="00FF7883">
        <w:rPr>
          <w:rFonts w:ascii="Arial" w:hAnsi="Arial" w:cs="Arial"/>
          <w:color w:val="000000" w:themeColor="text1"/>
        </w:rPr>
        <w:t xml:space="preserve"> </w:t>
      </w:r>
    </w:p>
    <w:p w14:paraId="039CE36E" w14:textId="3E41F0D5" w:rsidR="00C11089" w:rsidRPr="00FF7883" w:rsidRDefault="00C11089" w:rsidP="00C11089">
      <w:pPr>
        <w:spacing w:after="0" w:line="240" w:lineRule="auto"/>
        <w:ind w:left="-113" w:right="-227"/>
        <w:jc w:val="both"/>
        <w:rPr>
          <w:rFonts w:ascii="Arial" w:hAnsi="Arial" w:cs="Arial"/>
          <w:b/>
          <w:color w:val="000000" w:themeColor="text1"/>
        </w:rPr>
      </w:pPr>
    </w:p>
    <w:p w14:paraId="1723C614" w14:textId="694E32FF" w:rsidR="001C7FB7" w:rsidRPr="00FF7883" w:rsidRDefault="001C7FB7" w:rsidP="00AA2F65">
      <w:pPr>
        <w:spacing w:after="0" w:line="240" w:lineRule="auto"/>
        <w:ind w:left="-113" w:right="-227"/>
        <w:jc w:val="both"/>
        <w:rPr>
          <w:rFonts w:ascii="Arial" w:hAnsi="Arial" w:cs="Arial"/>
          <w:color w:val="000000" w:themeColor="text1"/>
        </w:rPr>
      </w:pPr>
      <w:r w:rsidRPr="00FF7883">
        <w:rPr>
          <w:rFonts w:ascii="Arial" w:hAnsi="Arial" w:cs="Arial"/>
          <w:b/>
          <w:color w:val="000000" w:themeColor="text1"/>
        </w:rPr>
        <w:t>Reverso:</w:t>
      </w:r>
      <w:r w:rsidRPr="00FF7883">
        <w:rPr>
          <w:rFonts w:ascii="Arial" w:hAnsi="Arial" w:cs="Arial"/>
          <w:color w:val="000000" w:themeColor="text1"/>
        </w:rPr>
        <w:t xml:space="preserve"> </w:t>
      </w:r>
    </w:p>
    <w:p w14:paraId="107C0B50" w14:textId="36C86BA3" w:rsidR="00AA2F65" w:rsidRPr="00FF7883" w:rsidRDefault="00AA2F65" w:rsidP="00AA2F65">
      <w:pPr>
        <w:spacing w:after="0" w:line="240" w:lineRule="auto"/>
        <w:ind w:left="-142" w:right="-227"/>
        <w:jc w:val="both"/>
        <w:rPr>
          <w:rFonts w:ascii="Arial" w:hAnsi="Arial" w:cs="Arial"/>
          <w:color w:val="000000" w:themeColor="text1"/>
          <w:sz w:val="10"/>
          <w:szCs w:val="10"/>
        </w:rPr>
      </w:pPr>
    </w:p>
    <w:p w14:paraId="5272B1AD" w14:textId="3FC7793A" w:rsidR="001C7FB7" w:rsidRPr="00FF7883" w:rsidRDefault="001C7FB7" w:rsidP="00AA2F65">
      <w:pPr>
        <w:spacing w:after="0" w:line="240" w:lineRule="auto"/>
        <w:ind w:left="-113" w:right="-227"/>
        <w:jc w:val="both"/>
        <w:rPr>
          <w:rFonts w:ascii="Arial" w:hAnsi="Arial" w:cs="Arial"/>
          <w:color w:val="000000" w:themeColor="text1"/>
        </w:rPr>
      </w:pPr>
      <w:r w:rsidRPr="00FF7883">
        <w:rPr>
          <w:rFonts w:ascii="Arial" w:hAnsi="Arial" w:cs="Arial"/>
          <w:color w:val="000000" w:themeColor="text1"/>
        </w:rPr>
        <w:t xml:space="preserve">El reverso del billete está diseñado en formato vertical, y muestra imágenes del </w:t>
      </w:r>
      <w:r w:rsidR="002C1F06" w:rsidRPr="00FF7883">
        <w:rPr>
          <w:rFonts w:ascii="Arial" w:hAnsi="Arial" w:cs="Arial"/>
          <w:color w:val="000000" w:themeColor="text1"/>
        </w:rPr>
        <w:t>Gallito de las Rocas</w:t>
      </w:r>
      <w:r w:rsidRPr="00FF7883">
        <w:rPr>
          <w:rFonts w:ascii="Arial" w:hAnsi="Arial" w:cs="Arial"/>
          <w:color w:val="000000" w:themeColor="text1"/>
        </w:rPr>
        <w:t xml:space="preserve"> y la Flor </w:t>
      </w:r>
      <w:r w:rsidR="002C1F06" w:rsidRPr="00FF7883">
        <w:rPr>
          <w:rFonts w:ascii="Arial" w:hAnsi="Arial" w:cs="Arial"/>
          <w:color w:val="000000" w:themeColor="text1"/>
        </w:rPr>
        <w:t>Bella Abanquina</w:t>
      </w:r>
      <w:r w:rsidRPr="00FF7883">
        <w:rPr>
          <w:rFonts w:ascii="Arial" w:hAnsi="Arial" w:cs="Arial"/>
          <w:color w:val="000000" w:themeColor="text1"/>
        </w:rPr>
        <w:t>. También se aprecia el Escudo de Armas y la denominación en números y letras en dos colores.</w:t>
      </w:r>
    </w:p>
    <w:p w14:paraId="44538C40" w14:textId="70FF16AA" w:rsidR="00AA2F65" w:rsidRPr="00FF7883" w:rsidRDefault="004717C6" w:rsidP="00AA2F65">
      <w:pPr>
        <w:spacing w:after="0" w:line="240" w:lineRule="auto"/>
        <w:ind w:left="-113" w:right="-227"/>
        <w:jc w:val="both"/>
        <w:rPr>
          <w:rFonts w:ascii="Arial" w:hAnsi="Arial" w:cs="Arial"/>
          <w:color w:val="000000" w:themeColor="text1"/>
        </w:rPr>
      </w:pPr>
      <w:r w:rsidRPr="00FF7883">
        <w:rPr>
          <w:noProof/>
          <w:color w:val="000000" w:themeColor="text1"/>
        </w:rPr>
        <w:drawing>
          <wp:anchor distT="0" distB="0" distL="114300" distR="114300" simplePos="0" relativeHeight="251673600" behindDoc="0" locked="0" layoutInCell="1" allowOverlap="1" wp14:anchorId="7C94D6E2" wp14:editId="06F8618D">
            <wp:simplePos x="0" y="0"/>
            <wp:positionH relativeFrom="column">
              <wp:posOffset>2413635</wp:posOffset>
            </wp:positionH>
            <wp:positionV relativeFrom="paragraph">
              <wp:posOffset>249555</wp:posOffset>
            </wp:positionV>
            <wp:extent cx="4321810" cy="2009775"/>
            <wp:effectExtent l="0" t="6033" r="0" b="0"/>
            <wp:wrapSquare wrapText="bothSides"/>
            <wp:docPr id="1"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2181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BCC66" w14:textId="49CDA350" w:rsidR="00706F80" w:rsidRPr="00FF7883" w:rsidRDefault="001C7FB7" w:rsidP="00AA2F65">
      <w:pPr>
        <w:spacing w:after="0" w:line="240" w:lineRule="auto"/>
        <w:ind w:left="-113" w:right="-227"/>
        <w:jc w:val="both"/>
        <w:rPr>
          <w:rFonts w:ascii="Arial" w:hAnsi="Arial" w:cs="Arial"/>
          <w:color w:val="000000" w:themeColor="text1"/>
        </w:rPr>
      </w:pPr>
      <w:r w:rsidRPr="00FF7883">
        <w:rPr>
          <w:rFonts w:ascii="Arial" w:hAnsi="Arial" w:cs="Arial"/>
          <w:color w:val="000000" w:themeColor="text1"/>
        </w:rPr>
        <w:t xml:space="preserve">Los nuevos billetes </w:t>
      </w:r>
      <w:r w:rsidR="00D024FB" w:rsidRPr="00FF7883">
        <w:rPr>
          <w:rFonts w:ascii="Arial" w:hAnsi="Arial" w:cs="Arial"/>
          <w:color w:val="000000" w:themeColor="text1"/>
        </w:rPr>
        <w:t>incorporan</w:t>
      </w:r>
      <w:r w:rsidR="004717C6">
        <w:rPr>
          <w:rFonts w:ascii="Arial" w:hAnsi="Arial" w:cs="Arial"/>
          <w:color w:val="000000" w:themeColor="text1"/>
        </w:rPr>
        <w:t>,</w:t>
      </w:r>
      <w:r w:rsidRPr="00FF7883">
        <w:rPr>
          <w:rFonts w:ascii="Arial" w:hAnsi="Arial" w:cs="Arial"/>
          <w:color w:val="000000" w:themeColor="text1"/>
        </w:rPr>
        <w:t xml:space="preserve"> además, elementos de seguridad reconocibles por equipos que identifican y procesan efectivo.</w:t>
      </w:r>
    </w:p>
    <w:p w14:paraId="4E8E3E58" w14:textId="77777777" w:rsidR="00C11089" w:rsidRPr="00FF7883" w:rsidRDefault="00C11089" w:rsidP="00AA2F65">
      <w:pPr>
        <w:spacing w:after="0" w:line="240" w:lineRule="auto"/>
        <w:ind w:left="-113" w:right="-227"/>
        <w:jc w:val="both"/>
        <w:rPr>
          <w:rFonts w:ascii="Arial" w:hAnsi="Arial"/>
          <w:color w:val="000000" w:themeColor="text1"/>
        </w:rPr>
      </w:pPr>
    </w:p>
    <w:p w14:paraId="2E058306" w14:textId="77777777" w:rsidR="00A66B49" w:rsidRPr="00FF7883" w:rsidRDefault="00A66B49" w:rsidP="00A66B49">
      <w:pPr>
        <w:spacing w:after="0" w:line="240" w:lineRule="auto"/>
        <w:ind w:left="-113" w:right="-227"/>
        <w:jc w:val="both"/>
        <w:rPr>
          <w:rFonts w:ascii="Arial" w:hAnsi="Arial" w:cs="Arial"/>
          <w:color w:val="000000" w:themeColor="text1"/>
        </w:rPr>
      </w:pPr>
      <w:r w:rsidRPr="00FF7883">
        <w:rPr>
          <w:rFonts w:ascii="Arial" w:hAnsi="Arial" w:cs="Arial"/>
          <w:color w:val="000000" w:themeColor="text1"/>
        </w:rPr>
        <w:t xml:space="preserve">Para </w:t>
      </w:r>
      <w:proofErr w:type="gramStart"/>
      <w:r w:rsidRPr="00FF7883">
        <w:rPr>
          <w:rFonts w:ascii="Arial" w:hAnsi="Arial" w:cs="Arial"/>
          <w:color w:val="000000" w:themeColor="text1"/>
        </w:rPr>
        <w:t>mayor información</w:t>
      </w:r>
      <w:proofErr w:type="gramEnd"/>
      <w:r w:rsidRPr="00FF7883">
        <w:rPr>
          <w:rFonts w:ascii="Arial" w:hAnsi="Arial" w:cs="Arial"/>
          <w:color w:val="000000" w:themeColor="text1"/>
        </w:rPr>
        <w:t xml:space="preserve"> visite </w:t>
      </w:r>
      <w:hyperlink r:id="rId10" w:history="1">
        <w:r w:rsidRPr="00FF7883">
          <w:rPr>
            <w:rStyle w:val="Hipervnculo"/>
            <w:rFonts w:ascii="Arial" w:hAnsi="Arial" w:cs="Arial"/>
            <w:color w:val="000000" w:themeColor="text1"/>
          </w:rPr>
          <w:t>www.bcrp.gob.pe</w:t>
        </w:r>
      </w:hyperlink>
    </w:p>
    <w:p w14:paraId="45DBB951" w14:textId="439B71C6" w:rsidR="00C11089" w:rsidRPr="00FF7883" w:rsidRDefault="00C11089" w:rsidP="00AA2F65">
      <w:pPr>
        <w:spacing w:after="0" w:line="240" w:lineRule="auto"/>
        <w:ind w:left="-113" w:right="-227"/>
        <w:jc w:val="both"/>
        <w:rPr>
          <w:rFonts w:ascii="Arial" w:hAnsi="Arial" w:cs="Arial"/>
          <w:b/>
          <w:color w:val="000000" w:themeColor="text1"/>
        </w:rPr>
      </w:pPr>
    </w:p>
    <w:p w14:paraId="19613B69" w14:textId="437091F6" w:rsidR="00C11089" w:rsidRPr="00FF7883" w:rsidRDefault="00C11089" w:rsidP="00AA2F65">
      <w:pPr>
        <w:spacing w:after="0" w:line="240" w:lineRule="auto"/>
        <w:ind w:left="-113" w:right="-227"/>
        <w:jc w:val="both"/>
        <w:rPr>
          <w:rFonts w:ascii="Arial" w:hAnsi="Arial" w:cs="Arial"/>
          <w:b/>
          <w:color w:val="000000" w:themeColor="text1"/>
        </w:rPr>
      </w:pPr>
    </w:p>
    <w:p w14:paraId="4230DC99" w14:textId="77777777" w:rsidR="00C11089" w:rsidRPr="00FF7883" w:rsidRDefault="00C11089" w:rsidP="00AA2F65">
      <w:pPr>
        <w:spacing w:after="0" w:line="240" w:lineRule="auto"/>
        <w:ind w:left="-113" w:right="-227"/>
        <w:jc w:val="both"/>
        <w:rPr>
          <w:rFonts w:ascii="Arial" w:hAnsi="Arial" w:cs="Arial"/>
          <w:b/>
          <w:color w:val="000000" w:themeColor="text1"/>
        </w:rPr>
      </w:pPr>
    </w:p>
    <w:p w14:paraId="678BAEEC" w14:textId="679D9342" w:rsidR="00C11089" w:rsidRPr="00FF7883" w:rsidRDefault="00C11089" w:rsidP="00AA2F65">
      <w:pPr>
        <w:spacing w:after="0" w:line="240" w:lineRule="auto"/>
        <w:ind w:left="-113" w:right="-227"/>
        <w:jc w:val="both"/>
        <w:rPr>
          <w:rFonts w:ascii="Arial" w:hAnsi="Arial" w:cs="Arial"/>
          <w:b/>
          <w:color w:val="000000" w:themeColor="text1"/>
        </w:rPr>
      </w:pPr>
    </w:p>
    <w:p w14:paraId="74C28FAA" w14:textId="39437D05" w:rsidR="00C11089" w:rsidRPr="00FF7883" w:rsidRDefault="00C11089" w:rsidP="00AA2F65">
      <w:pPr>
        <w:spacing w:after="0" w:line="240" w:lineRule="auto"/>
        <w:ind w:left="-113" w:right="-227"/>
        <w:jc w:val="both"/>
        <w:rPr>
          <w:rFonts w:ascii="Arial" w:hAnsi="Arial" w:cs="Arial"/>
          <w:b/>
          <w:color w:val="000000" w:themeColor="text1"/>
        </w:rPr>
      </w:pPr>
    </w:p>
    <w:p w14:paraId="670E573B" w14:textId="15DB7872" w:rsidR="00C11089" w:rsidRPr="00FF7883" w:rsidRDefault="00C11089" w:rsidP="00AA2F65">
      <w:pPr>
        <w:spacing w:after="0" w:line="240" w:lineRule="auto"/>
        <w:ind w:left="-113" w:right="-227"/>
        <w:jc w:val="both"/>
        <w:rPr>
          <w:rFonts w:ascii="Arial" w:hAnsi="Arial" w:cs="Arial"/>
          <w:b/>
          <w:color w:val="000000" w:themeColor="text1"/>
        </w:rPr>
      </w:pPr>
    </w:p>
    <w:p w14:paraId="374FBC98" w14:textId="77777777" w:rsidR="00C11089" w:rsidRPr="00FF7883" w:rsidRDefault="00C11089" w:rsidP="00C11089">
      <w:pPr>
        <w:spacing w:after="0" w:line="240" w:lineRule="auto"/>
        <w:ind w:left="-113" w:right="-227"/>
        <w:jc w:val="both"/>
        <w:rPr>
          <w:rFonts w:ascii="Arial" w:hAnsi="Arial" w:cs="Arial"/>
          <w:b/>
          <w:color w:val="000000" w:themeColor="text1"/>
        </w:rPr>
      </w:pPr>
    </w:p>
    <w:p w14:paraId="0902E053" w14:textId="77777777" w:rsidR="00C11089" w:rsidRPr="00FF7883" w:rsidRDefault="00C11089" w:rsidP="00C11089">
      <w:pPr>
        <w:spacing w:after="0" w:line="240" w:lineRule="auto"/>
        <w:ind w:left="-113" w:right="-227"/>
        <w:jc w:val="both"/>
        <w:rPr>
          <w:rFonts w:ascii="Arial" w:hAnsi="Arial" w:cs="Arial"/>
          <w:b/>
          <w:color w:val="000000" w:themeColor="text1"/>
        </w:rPr>
      </w:pPr>
    </w:p>
    <w:p w14:paraId="4E64801B" w14:textId="349C6E2D" w:rsidR="00C11089" w:rsidRPr="00FF7883" w:rsidRDefault="00C11089" w:rsidP="00C11089">
      <w:pPr>
        <w:spacing w:after="0" w:line="240" w:lineRule="auto"/>
        <w:ind w:left="-113" w:right="-227"/>
        <w:jc w:val="both"/>
        <w:rPr>
          <w:rFonts w:ascii="Arial" w:hAnsi="Arial" w:cs="Arial"/>
          <w:b/>
          <w:color w:val="000000" w:themeColor="text1"/>
        </w:rPr>
      </w:pPr>
    </w:p>
    <w:p w14:paraId="1CBFEB42" w14:textId="77777777" w:rsidR="00BE1124" w:rsidRPr="00FF7883" w:rsidRDefault="00BE1124" w:rsidP="00AA2F65">
      <w:pPr>
        <w:pStyle w:val="Prrafodelista"/>
        <w:spacing w:after="0" w:line="240" w:lineRule="auto"/>
        <w:ind w:left="-113" w:right="-227"/>
        <w:jc w:val="both"/>
        <w:rPr>
          <w:rFonts w:ascii="Arial" w:hAnsi="Arial" w:cs="Arial"/>
          <w:color w:val="000000" w:themeColor="text1"/>
        </w:rPr>
      </w:pPr>
    </w:p>
    <w:p w14:paraId="21ABC4DB" w14:textId="77777777" w:rsidR="005D3CC9" w:rsidRPr="00FF7883" w:rsidRDefault="005D3CC9" w:rsidP="00AA2F65">
      <w:pPr>
        <w:pStyle w:val="Prrafodelista"/>
        <w:spacing w:after="0" w:line="240" w:lineRule="auto"/>
        <w:ind w:left="-113" w:right="-227"/>
        <w:jc w:val="both"/>
        <w:rPr>
          <w:rFonts w:ascii="Arial" w:hAnsi="Arial" w:cs="Arial"/>
          <w:color w:val="000000" w:themeColor="text1"/>
        </w:rPr>
      </w:pPr>
    </w:p>
    <w:p w14:paraId="4F73DBF8" w14:textId="77777777" w:rsidR="00680407" w:rsidRPr="00FF7883" w:rsidRDefault="00680407" w:rsidP="00AA2F65">
      <w:pPr>
        <w:pStyle w:val="Prrafodelista"/>
        <w:spacing w:after="0" w:line="240" w:lineRule="auto"/>
        <w:ind w:left="-113" w:right="-227"/>
        <w:jc w:val="both"/>
        <w:rPr>
          <w:rFonts w:ascii="Arial" w:hAnsi="Arial" w:cs="Arial"/>
          <w:color w:val="000000" w:themeColor="text1"/>
        </w:rPr>
      </w:pPr>
    </w:p>
    <w:p w14:paraId="5237B01A" w14:textId="77777777" w:rsidR="004717C6" w:rsidRDefault="004717C6" w:rsidP="00AA2F65">
      <w:pPr>
        <w:pStyle w:val="Prrafodelista"/>
        <w:spacing w:after="0" w:line="240" w:lineRule="auto"/>
        <w:ind w:left="-113" w:right="-227"/>
        <w:jc w:val="both"/>
        <w:rPr>
          <w:rFonts w:ascii="Arial" w:hAnsi="Arial" w:cs="Arial"/>
          <w:b/>
          <w:color w:val="000000" w:themeColor="text1"/>
        </w:rPr>
      </w:pPr>
    </w:p>
    <w:p w14:paraId="6A15F3D3" w14:textId="77777777" w:rsidR="004717C6" w:rsidRDefault="004717C6" w:rsidP="00AA2F65">
      <w:pPr>
        <w:pStyle w:val="Prrafodelista"/>
        <w:spacing w:after="0" w:line="240" w:lineRule="auto"/>
        <w:ind w:left="-113" w:right="-227"/>
        <w:jc w:val="both"/>
        <w:rPr>
          <w:rFonts w:ascii="Arial" w:hAnsi="Arial" w:cs="Arial"/>
          <w:b/>
          <w:color w:val="000000" w:themeColor="text1"/>
        </w:rPr>
      </w:pPr>
    </w:p>
    <w:p w14:paraId="624C8456" w14:textId="77777777" w:rsidR="004717C6" w:rsidRDefault="004717C6" w:rsidP="00AA2F65">
      <w:pPr>
        <w:pStyle w:val="Prrafodelista"/>
        <w:spacing w:after="0" w:line="240" w:lineRule="auto"/>
        <w:ind w:left="-113" w:right="-227"/>
        <w:jc w:val="both"/>
        <w:rPr>
          <w:rFonts w:ascii="Arial" w:hAnsi="Arial" w:cs="Arial"/>
          <w:b/>
          <w:color w:val="000000" w:themeColor="text1"/>
        </w:rPr>
      </w:pPr>
    </w:p>
    <w:p w14:paraId="322A5EC2" w14:textId="77777777" w:rsidR="006543E6" w:rsidRDefault="006543E6" w:rsidP="008971C7">
      <w:pPr>
        <w:pStyle w:val="Prrafodelista"/>
        <w:ind w:left="-113" w:right="-227"/>
        <w:jc w:val="both"/>
        <w:rPr>
          <w:rFonts w:ascii="Arial" w:hAnsi="Arial" w:cs="Arial"/>
          <w:b/>
          <w:color w:val="000000" w:themeColor="text1"/>
          <w:highlight w:val="yellow"/>
        </w:rPr>
      </w:pPr>
    </w:p>
    <w:p w14:paraId="20862579" w14:textId="0EE63FCD" w:rsidR="00180CFF" w:rsidRPr="006543E6" w:rsidRDefault="006543E6" w:rsidP="008971C7">
      <w:pPr>
        <w:pStyle w:val="Prrafodelista"/>
        <w:ind w:left="-113" w:right="-227"/>
        <w:jc w:val="both"/>
        <w:rPr>
          <w:rFonts w:ascii="Arial" w:hAnsi="Arial" w:cs="Arial"/>
          <w:bCs/>
          <w:color w:val="000000" w:themeColor="text1"/>
        </w:rPr>
      </w:pPr>
      <w:r w:rsidRPr="009B42EE">
        <w:rPr>
          <w:rFonts w:ascii="Arial" w:hAnsi="Arial" w:cs="Arial"/>
          <w:bCs/>
          <w:color w:val="000000" w:themeColor="text1"/>
        </w:rPr>
        <w:t xml:space="preserve">Lima, </w:t>
      </w:r>
      <w:r w:rsidR="00A66B49" w:rsidRPr="009B42EE">
        <w:rPr>
          <w:rFonts w:ascii="Arial" w:hAnsi="Arial" w:cs="Arial"/>
          <w:bCs/>
          <w:color w:val="000000" w:themeColor="text1"/>
        </w:rPr>
        <w:t>1</w:t>
      </w:r>
      <w:r w:rsidR="00485CE8" w:rsidRPr="009B42EE">
        <w:rPr>
          <w:rFonts w:ascii="Arial" w:hAnsi="Arial" w:cs="Arial"/>
          <w:bCs/>
          <w:color w:val="000000" w:themeColor="text1"/>
        </w:rPr>
        <w:t>5</w:t>
      </w:r>
      <w:r w:rsidR="00A66B49" w:rsidRPr="009B42EE">
        <w:rPr>
          <w:rFonts w:ascii="Arial" w:hAnsi="Arial" w:cs="Arial"/>
          <w:bCs/>
          <w:color w:val="000000" w:themeColor="text1"/>
        </w:rPr>
        <w:t xml:space="preserve"> de </w:t>
      </w:r>
      <w:r w:rsidR="00485CE8" w:rsidRPr="009B42EE">
        <w:rPr>
          <w:rFonts w:ascii="Arial" w:hAnsi="Arial" w:cs="Arial"/>
          <w:bCs/>
          <w:color w:val="000000" w:themeColor="text1"/>
        </w:rPr>
        <w:t>diciembre</w:t>
      </w:r>
      <w:r w:rsidR="0055611B" w:rsidRPr="009B42EE">
        <w:rPr>
          <w:rFonts w:ascii="Arial" w:hAnsi="Arial" w:cs="Arial"/>
          <w:bCs/>
          <w:color w:val="000000" w:themeColor="text1"/>
        </w:rPr>
        <w:t xml:space="preserve"> </w:t>
      </w:r>
      <w:r w:rsidR="00706F80" w:rsidRPr="009B42EE">
        <w:rPr>
          <w:rFonts w:ascii="Arial" w:hAnsi="Arial" w:cs="Arial"/>
          <w:bCs/>
          <w:color w:val="000000" w:themeColor="text1"/>
        </w:rPr>
        <w:t>de 202</w:t>
      </w:r>
      <w:r w:rsidR="00A66B49" w:rsidRPr="009B42EE">
        <w:rPr>
          <w:rFonts w:ascii="Arial" w:hAnsi="Arial" w:cs="Arial"/>
          <w:bCs/>
          <w:color w:val="000000" w:themeColor="text1"/>
        </w:rPr>
        <w:t>3</w:t>
      </w:r>
    </w:p>
    <w:p w14:paraId="55584396" w14:textId="0E753586" w:rsidR="00180CFF" w:rsidRPr="00FF7883" w:rsidRDefault="00180CFF" w:rsidP="00AA2F65">
      <w:pPr>
        <w:pStyle w:val="Prrafodelista"/>
        <w:spacing w:after="0" w:line="240" w:lineRule="auto"/>
        <w:ind w:left="-113" w:right="-227"/>
        <w:jc w:val="both"/>
        <w:rPr>
          <w:rFonts w:ascii="Arial" w:hAnsi="Arial" w:cs="Arial"/>
          <w:b/>
          <w:color w:val="000000" w:themeColor="text1"/>
        </w:rPr>
      </w:pPr>
    </w:p>
    <w:sectPr w:rsidR="00180CFF" w:rsidRPr="00FF7883" w:rsidSect="00AA2F65">
      <w:headerReference w:type="default" r:id="rId11"/>
      <w:footerReference w:type="default" r:id="rId12"/>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B21B1" w14:textId="77777777" w:rsidR="003B22CA" w:rsidRDefault="003B22CA" w:rsidP="00211DAA">
      <w:pPr>
        <w:spacing w:after="0" w:line="240" w:lineRule="auto"/>
      </w:pPr>
      <w:r>
        <w:separator/>
      </w:r>
    </w:p>
  </w:endnote>
  <w:endnote w:type="continuationSeparator" w:id="0">
    <w:p w14:paraId="22FE6B77" w14:textId="77777777" w:rsidR="003B22CA" w:rsidRDefault="003B22CA" w:rsidP="00211DAA">
      <w:pPr>
        <w:spacing w:after="0" w:line="240" w:lineRule="auto"/>
      </w:pPr>
      <w:r>
        <w:continuationSeparator/>
      </w:r>
    </w:p>
  </w:endnote>
  <w:endnote w:type="continuationNotice" w:id="1">
    <w:p w14:paraId="22E548C5" w14:textId="77777777" w:rsidR="003B22CA" w:rsidRDefault="003B22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2728440"/>
      <w:docPartObj>
        <w:docPartGallery w:val="Page Numbers (Bottom of Page)"/>
        <w:docPartUnique/>
      </w:docPartObj>
    </w:sdtPr>
    <w:sdtEndPr/>
    <w:sdtContent>
      <w:p w14:paraId="39847E30" w14:textId="77777777" w:rsidR="00A015E2" w:rsidRDefault="00A015E2">
        <w:pPr>
          <w:pStyle w:val="Piedepgina"/>
          <w:jc w:val="right"/>
        </w:pPr>
        <w:r>
          <w:fldChar w:fldCharType="begin"/>
        </w:r>
        <w:r>
          <w:instrText>PAGE   \* MERGEFORMAT</w:instrText>
        </w:r>
        <w:r>
          <w:fldChar w:fldCharType="separate"/>
        </w:r>
        <w:r w:rsidR="002A322C">
          <w:rPr>
            <w:noProof/>
          </w:rPr>
          <w:t>3</w:t>
        </w:r>
        <w:r>
          <w:fldChar w:fldCharType="end"/>
        </w:r>
      </w:p>
    </w:sdtContent>
  </w:sdt>
  <w:p w14:paraId="2AE9D506" w14:textId="77777777" w:rsidR="00A015E2" w:rsidRDefault="00A015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BEEB4" w14:textId="77777777" w:rsidR="003B22CA" w:rsidRDefault="003B22CA" w:rsidP="00211DAA">
      <w:pPr>
        <w:spacing w:after="0" w:line="240" w:lineRule="auto"/>
      </w:pPr>
      <w:r>
        <w:separator/>
      </w:r>
    </w:p>
  </w:footnote>
  <w:footnote w:type="continuationSeparator" w:id="0">
    <w:p w14:paraId="1A7D42DB" w14:textId="77777777" w:rsidR="003B22CA" w:rsidRDefault="003B22CA" w:rsidP="00211DAA">
      <w:pPr>
        <w:spacing w:after="0" w:line="240" w:lineRule="auto"/>
      </w:pPr>
      <w:r>
        <w:continuationSeparator/>
      </w:r>
    </w:p>
  </w:footnote>
  <w:footnote w:type="continuationNotice" w:id="1">
    <w:p w14:paraId="441CE344" w14:textId="77777777" w:rsidR="003B22CA" w:rsidRDefault="003B22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7167F" w14:textId="77777777" w:rsidR="00CB2E3E" w:rsidRPr="00EB459D" w:rsidRDefault="00CB2E3E" w:rsidP="00CB2E3E">
    <w:pPr>
      <w:pStyle w:val="Encabezado"/>
      <w:jc w:val="center"/>
      <w:rPr>
        <w:rFonts w:ascii="Times New Roman" w:hAnsi="Times New Roman" w:cs="Times New Roman"/>
        <w:b/>
        <w:sz w:val="28"/>
        <w:lang w:val="es-PE"/>
      </w:rPr>
    </w:pPr>
    <w:r w:rsidRPr="00EB459D">
      <w:rPr>
        <w:rFonts w:ascii="Times New Roman" w:hAnsi="Times New Roman" w:cs="Times New Roman"/>
        <w:b/>
        <w:sz w:val="28"/>
        <w:lang w:val="es-PE"/>
      </w:rPr>
      <w:t>BANCO CENTRAL DE RESERVA DEL PERÚ</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40A6C"/>
    <w:multiLevelType w:val="hybridMultilevel"/>
    <w:tmpl w:val="144864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E7255B"/>
    <w:multiLevelType w:val="hybridMultilevel"/>
    <w:tmpl w:val="FA34512A"/>
    <w:lvl w:ilvl="0" w:tplc="E1EE02A6">
      <w:start w:val="1"/>
      <w:numFmt w:val="decimal"/>
      <w:lvlText w:val="%1."/>
      <w:lvlJc w:val="left"/>
      <w:pPr>
        <w:ind w:left="1069" w:hanging="360"/>
      </w:pPr>
      <w:rPr>
        <w:rFonts w:hint="default"/>
        <w:sz w:val="18"/>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DB63B7E"/>
    <w:multiLevelType w:val="hybridMultilevel"/>
    <w:tmpl w:val="2DDCAA1C"/>
    <w:lvl w:ilvl="0" w:tplc="280A0001">
      <w:start w:val="1"/>
      <w:numFmt w:val="bullet"/>
      <w:lvlText w:val=""/>
      <w:lvlJc w:val="left"/>
      <w:pPr>
        <w:ind w:left="587" w:hanging="360"/>
      </w:pPr>
      <w:rPr>
        <w:rFonts w:ascii="Symbol" w:hAnsi="Symbol" w:hint="default"/>
      </w:rPr>
    </w:lvl>
    <w:lvl w:ilvl="1" w:tplc="280A0003" w:tentative="1">
      <w:start w:val="1"/>
      <w:numFmt w:val="bullet"/>
      <w:lvlText w:val="o"/>
      <w:lvlJc w:val="left"/>
      <w:pPr>
        <w:ind w:left="1307" w:hanging="360"/>
      </w:pPr>
      <w:rPr>
        <w:rFonts w:ascii="Courier New" w:hAnsi="Courier New" w:cs="Courier New" w:hint="default"/>
      </w:rPr>
    </w:lvl>
    <w:lvl w:ilvl="2" w:tplc="280A0005" w:tentative="1">
      <w:start w:val="1"/>
      <w:numFmt w:val="bullet"/>
      <w:lvlText w:val=""/>
      <w:lvlJc w:val="left"/>
      <w:pPr>
        <w:ind w:left="2027" w:hanging="360"/>
      </w:pPr>
      <w:rPr>
        <w:rFonts w:ascii="Wingdings" w:hAnsi="Wingdings" w:hint="default"/>
      </w:rPr>
    </w:lvl>
    <w:lvl w:ilvl="3" w:tplc="280A0001" w:tentative="1">
      <w:start w:val="1"/>
      <w:numFmt w:val="bullet"/>
      <w:lvlText w:val=""/>
      <w:lvlJc w:val="left"/>
      <w:pPr>
        <w:ind w:left="2747" w:hanging="360"/>
      </w:pPr>
      <w:rPr>
        <w:rFonts w:ascii="Symbol" w:hAnsi="Symbol" w:hint="default"/>
      </w:rPr>
    </w:lvl>
    <w:lvl w:ilvl="4" w:tplc="280A0003" w:tentative="1">
      <w:start w:val="1"/>
      <w:numFmt w:val="bullet"/>
      <w:lvlText w:val="o"/>
      <w:lvlJc w:val="left"/>
      <w:pPr>
        <w:ind w:left="3467" w:hanging="360"/>
      </w:pPr>
      <w:rPr>
        <w:rFonts w:ascii="Courier New" w:hAnsi="Courier New" w:cs="Courier New" w:hint="default"/>
      </w:rPr>
    </w:lvl>
    <w:lvl w:ilvl="5" w:tplc="280A0005" w:tentative="1">
      <w:start w:val="1"/>
      <w:numFmt w:val="bullet"/>
      <w:lvlText w:val=""/>
      <w:lvlJc w:val="left"/>
      <w:pPr>
        <w:ind w:left="4187" w:hanging="360"/>
      </w:pPr>
      <w:rPr>
        <w:rFonts w:ascii="Wingdings" w:hAnsi="Wingdings" w:hint="default"/>
      </w:rPr>
    </w:lvl>
    <w:lvl w:ilvl="6" w:tplc="280A0001" w:tentative="1">
      <w:start w:val="1"/>
      <w:numFmt w:val="bullet"/>
      <w:lvlText w:val=""/>
      <w:lvlJc w:val="left"/>
      <w:pPr>
        <w:ind w:left="4907" w:hanging="360"/>
      </w:pPr>
      <w:rPr>
        <w:rFonts w:ascii="Symbol" w:hAnsi="Symbol" w:hint="default"/>
      </w:rPr>
    </w:lvl>
    <w:lvl w:ilvl="7" w:tplc="280A0003" w:tentative="1">
      <w:start w:val="1"/>
      <w:numFmt w:val="bullet"/>
      <w:lvlText w:val="o"/>
      <w:lvlJc w:val="left"/>
      <w:pPr>
        <w:ind w:left="5627" w:hanging="360"/>
      </w:pPr>
      <w:rPr>
        <w:rFonts w:ascii="Courier New" w:hAnsi="Courier New" w:cs="Courier New" w:hint="default"/>
      </w:rPr>
    </w:lvl>
    <w:lvl w:ilvl="8" w:tplc="280A0005" w:tentative="1">
      <w:start w:val="1"/>
      <w:numFmt w:val="bullet"/>
      <w:lvlText w:val=""/>
      <w:lvlJc w:val="left"/>
      <w:pPr>
        <w:ind w:left="6347" w:hanging="360"/>
      </w:pPr>
      <w:rPr>
        <w:rFonts w:ascii="Wingdings" w:hAnsi="Wingdings" w:hint="default"/>
      </w:rPr>
    </w:lvl>
  </w:abstractNum>
  <w:abstractNum w:abstractNumId="3" w15:restartNumberingAfterBreak="0">
    <w:nsid w:val="0E063768"/>
    <w:multiLevelType w:val="hybridMultilevel"/>
    <w:tmpl w:val="93A6EFB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AE5019"/>
    <w:multiLevelType w:val="hybridMultilevel"/>
    <w:tmpl w:val="317607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D94EE9"/>
    <w:multiLevelType w:val="hybridMultilevel"/>
    <w:tmpl w:val="278A56AA"/>
    <w:lvl w:ilvl="0" w:tplc="0C0A0017">
      <w:start w:val="1"/>
      <w:numFmt w:val="lowerLetter"/>
      <w:lvlText w:val="%1)"/>
      <w:lvlJc w:val="left"/>
      <w:pPr>
        <w:ind w:left="5952" w:hanging="360"/>
      </w:pPr>
    </w:lvl>
    <w:lvl w:ilvl="1" w:tplc="0C0A0019" w:tentative="1">
      <w:start w:val="1"/>
      <w:numFmt w:val="lowerLetter"/>
      <w:lvlText w:val="%2."/>
      <w:lvlJc w:val="left"/>
      <w:pPr>
        <w:ind w:left="6672" w:hanging="360"/>
      </w:pPr>
    </w:lvl>
    <w:lvl w:ilvl="2" w:tplc="0C0A001B" w:tentative="1">
      <w:start w:val="1"/>
      <w:numFmt w:val="lowerRoman"/>
      <w:lvlText w:val="%3."/>
      <w:lvlJc w:val="right"/>
      <w:pPr>
        <w:ind w:left="7392" w:hanging="180"/>
      </w:pPr>
    </w:lvl>
    <w:lvl w:ilvl="3" w:tplc="0C0A000F" w:tentative="1">
      <w:start w:val="1"/>
      <w:numFmt w:val="decimal"/>
      <w:lvlText w:val="%4."/>
      <w:lvlJc w:val="left"/>
      <w:pPr>
        <w:ind w:left="8112" w:hanging="360"/>
      </w:pPr>
    </w:lvl>
    <w:lvl w:ilvl="4" w:tplc="0C0A0019" w:tentative="1">
      <w:start w:val="1"/>
      <w:numFmt w:val="lowerLetter"/>
      <w:lvlText w:val="%5."/>
      <w:lvlJc w:val="left"/>
      <w:pPr>
        <w:ind w:left="8832" w:hanging="360"/>
      </w:pPr>
    </w:lvl>
    <w:lvl w:ilvl="5" w:tplc="0C0A001B" w:tentative="1">
      <w:start w:val="1"/>
      <w:numFmt w:val="lowerRoman"/>
      <w:lvlText w:val="%6."/>
      <w:lvlJc w:val="right"/>
      <w:pPr>
        <w:ind w:left="9552" w:hanging="180"/>
      </w:pPr>
    </w:lvl>
    <w:lvl w:ilvl="6" w:tplc="0C0A000F" w:tentative="1">
      <w:start w:val="1"/>
      <w:numFmt w:val="decimal"/>
      <w:lvlText w:val="%7."/>
      <w:lvlJc w:val="left"/>
      <w:pPr>
        <w:ind w:left="10272" w:hanging="360"/>
      </w:pPr>
    </w:lvl>
    <w:lvl w:ilvl="7" w:tplc="0C0A0019" w:tentative="1">
      <w:start w:val="1"/>
      <w:numFmt w:val="lowerLetter"/>
      <w:lvlText w:val="%8."/>
      <w:lvlJc w:val="left"/>
      <w:pPr>
        <w:ind w:left="10992" w:hanging="360"/>
      </w:pPr>
    </w:lvl>
    <w:lvl w:ilvl="8" w:tplc="0C0A001B" w:tentative="1">
      <w:start w:val="1"/>
      <w:numFmt w:val="lowerRoman"/>
      <w:lvlText w:val="%9."/>
      <w:lvlJc w:val="right"/>
      <w:pPr>
        <w:ind w:left="11712" w:hanging="180"/>
      </w:pPr>
    </w:lvl>
  </w:abstractNum>
  <w:abstractNum w:abstractNumId="6" w15:restartNumberingAfterBreak="0">
    <w:nsid w:val="13C52A4B"/>
    <w:multiLevelType w:val="hybridMultilevel"/>
    <w:tmpl w:val="7A92B61A"/>
    <w:lvl w:ilvl="0" w:tplc="0C0A000D">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7" w15:restartNumberingAfterBreak="0">
    <w:nsid w:val="15477991"/>
    <w:multiLevelType w:val="hybridMultilevel"/>
    <w:tmpl w:val="1090EA2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0B0C92"/>
    <w:multiLevelType w:val="hybridMultilevel"/>
    <w:tmpl w:val="01602FD4"/>
    <w:lvl w:ilvl="0" w:tplc="280A0001">
      <w:start w:val="1"/>
      <w:numFmt w:val="bullet"/>
      <w:lvlText w:val=""/>
      <w:lvlJc w:val="left"/>
      <w:pPr>
        <w:ind w:left="587" w:hanging="360"/>
      </w:pPr>
      <w:rPr>
        <w:rFonts w:ascii="Symbol" w:hAnsi="Symbol" w:hint="default"/>
      </w:rPr>
    </w:lvl>
    <w:lvl w:ilvl="1" w:tplc="280A0003" w:tentative="1">
      <w:start w:val="1"/>
      <w:numFmt w:val="bullet"/>
      <w:lvlText w:val="o"/>
      <w:lvlJc w:val="left"/>
      <w:pPr>
        <w:ind w:left="1307" w:hanging="360"/>
      </w:pPr>
      <w:rPr>
        <w:rFonts w:ascii="Courier New" w:hAnsi="Courier New" w:cs="Courier New" w:hint="default"/>
      </w:rPr>
    </w:lvl>
    <w:lvl w:ilvl="2" w:tplc="280A0005" w:tentative="1">
      <w:start w:val="1"/>
      <w:numFmt w:val="bullet"/>
      <w:lvlText w:val=""/>
      <w:lvlJc w:val="left"/>
      <w:pPr>
        <w:ind w:left="2027" w:hanging="360"/>
      </w:pPr>
      <w:rPr>
        <w:rFonts w:ascii="Wingdings" w:hAnsi="Wingdings" w:hint="default"/>
      </w:rPr>
    </w:lvl>
    <w:lvl w:ilvl="3" w:tplc="280A0001" w:tentative="1">
      <w:start w:val="1"/>
      <w:numFmt w:val="bullet"/>
      <w:lvlText w:val=""/>
      <w:lvlJc w:val="left"/>
      <w:pPr>
        <w:ind w:left="2747" w:hanging="360"/>
      </w:pPr>
      <w:rPr>
        <w:rFonts w:ascii="Symbol" w:hAnsi="Symbol" w:hint="default"/>
      </w:rPr>
    </w:lvl>
    <w:lvl w:ilvl="4" w:tplc="280A0003" w:tentative="1">
      <w:start w:val="1"/>
      <w:numFmt w:val="bullet"/>
      <w:lvlText w:val="o"/>
      <w:lvlJc w:val="left"/>
      <w:pPr>
        <w:ind w:left="3467" w:hanging="360"/>
      </w:pPr>
      <w:rPr>
        <w:rFonts w:ascii="Courier New" w:hAnsi="Courier New" w:cs="Courier New" w:hint="default"/>
      </w:rPr>
    </w:lvl>
    <w:lvl w:ilvl="5" w:tplc="280A0005" w:tentative="1">
      <w:start w:val="1"/>
      <w:numFmt w:val="bullet"/>
      <w:lvlText w:val=""/>
      <w:lvlJc w:val="left"/>
      <w:pPr>
        <w:ind w:left="4187" w:hanging="360"/>
      </w:pPr>
      <w:rPr>
        <w:rFonts w:ascii="Wingdings" w:hAnsi="Wingdings" w:hint="default"/>
      </w:rPr>
    </w:lvl>
    <w:lvl w:ilvl="6" w:tplc="280A0001" w:tentative="1">
      <w:start w:val="1"/>
      <w:numFmt w:val="bullet"/>
      <w:lvlText w:val=""/>
      <w:lvlJc w:val="left"/>
      <w:pPr>
        <w:ind w:left="4907" w:hanging="360"/>
      </w:pPr>
      <w:rPr>
        <w:rFonts w:ascii="Symbol" w:hAnsi="Symbol" w:hint="default"/>
      </w:rPr>
    </w:lvl>
    <w:lvl w:ilvl="7" w:tplc="280A0003" w:tentative="1">
      <w:start w:val="1"/>
      <w:numFmt w:val="bullet"/>
      <w:lvlText w:val="o"/>
      <w:lvlJc w:val="left"/>
      <w:pPr>
        <w:ind w:left="5627" w:hanging="360"/>
      </w:pPr>
      <w:rPr>
        <w:rFonts w:ascii="Courier New" w:hAnsi="Courier New" w:cs="Courier New" w:hint="default"/>
      </w:rPr>
    </w:lvl>
    <w:lvl w:ilvl="8" w:tplc="280A0005" w:tentative="1">
      <w:start w:val="1"/>
      <w:numFmt w:val="bullet"/>
      <w:lvlText w:val=""/>
      <w:lvlJc w:val="left"/>
      <w:pPr>
        <w:ind w:left="6347" w:hanging="360"/>
      </w:pPr>
      <w:rPr>
        <w:rFonts w:ascii="Wingdings" w:hAnsi="Wingdings" w:hint="default"/>
      </w:rPr>
    </w:lvl>
  </w:abstractNum>
  <w:abstractNum w:abstractNumId="9" w15:restartNumberingAfterBreak="0">
    <w:nsid w:val="1D586D03"/>
    <w:multiLevelType w:val="hybridMultilevel"/>
    <w:tmpl w:val="94AAE5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F06685F"/>
    <w:multiLevelType w:val="hybridMultilevel"/>
    <w:tmpl w:val="92B6B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E5210A"/>
    <w:multiLevelType w:val="hybridMultilevel"/>
    <w:tmpl w:val="7924D39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2DC0AFF"/>
    <w:multiLevelType w:val="hybridMultilevel"/>
    <w:tmpl w:val="124C38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66091"/>
    <w:multiLevelType w:val="hybridMultilevel"/>
    <w:tmpl w:val="B5E6BA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A63329A"/>
    <w:multiLevelType w:val="hybridMultilevel"/>
    <w:tmpl w:val="EACE72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C107E2B"/>
    <w:multiLevelType w:val="hybridMultilevel"/>
    <w:tmpl w:val="1AA22588"/>
    <w:lvl w:ilvl="0" w:tplc="0C0A0003">
      <w:start w:val="1"/>
      <w:numFmt w:val="bullet"/>
      <w:lvlText w:val="o"/>
      <w:lvlJc w:val="left"/>
      <w:pPr>
        <w:ind w:left="1425" w:hanging="360"/>
      </w:pPr>
      <w:rPr>
        <w:rFonts w:ascii="Courier New" w:hAnsi="Courier New" w:cs="Courier New"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6" w15:restartNumberingAfterBreak="0">
    <w:nsid w:val="3E6D2AA4"/>
    <w:multiLevelType w:val="hybridMultilevel"/>
    <w:tmpl w:val="37AA04B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4147103A"/>
    <w:multiLevelType w:val="hybridMultilevel"/>
    <w:tmpl w:val="844CD5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2295BF6"/>
    <w:multiLevelType w:val="hybridMultilevel"/>
    <w:tmpl w:val="38F45628"/>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15:restartNumberingAfterBreak="0">
    <w:nsid w:val="45440108"/>
    <w:multiLevelType w:val="hybridMultilevel"/>
    <w:tmpl w:val="570E4B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77D43D1"/>
    <w:multiLevelType w:val="hybridMultilevel"/>
    <w:tmpl w:val="F11421D0"/>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 w15:restartNumberingAfterBreak="0">
    <w:nsid w:val="4A880C88"/>
    <w:multiLevelType w:val="multilevel"/>
    <w:tmpl w:val="E02A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1630A7"/>
    <w:multiLevelType w:val="hybridMultilevel"/>
    <w:tmpl w:val="827C2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3F77BC3"/>
    <w:multiLevelType w:val="hybridMultilevel"/>
    <w:tmpl w:val="6010B9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43A0309"/>
    <w:multiLevelType w:val="hybridMultilevel"/>
    <w:tmpl w:val="4DCE50F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CF28A6"/>
    <w:multiLevelType w:val="hybridMultilevel"/>
    <w:tmpl w:val="37C4B9C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6" w15:restartNumberingAfterBreak="0">
    <w:nsid w:val="5FF877ED"/>
    <w:multiLevelType w:val="hybridMultilevel"/>
    <w:tmpl w:val="0E8EA3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5FE7F53"/>
    <w:multiLevelType w:val="hybridMultilevel"/>
    <w:tmpl w:val="1672887A"/>
    <w:lvl w:ilvl="0" w:tplc="7512C81C">
      <w:start w:val="1"/>
      <w:numFmt w:val="lowerLetter"/>
      <w:lvlText w:val="%1."/>
      <w:lvlJc w:val="left"/>
      <w:pPr>
        <w:ind w:left="4680" w:hanging="360"/>
      </w:pPr>
      <w:rPr>
        <w:rFonts w:ascii="Tahoma" w:hAnsi="Tahoma" w:hint="default"/>
        <w:b w:val="0"/>
        <w:i w:val="0"/>
        <w:sz w:val="22"/>
      </w:rPr>
    </w:lvl>
    <w:lvl w:ilvl="1" w:tplc="0C0A0019">
      <w:start w:val="1"/>
      <w:numFmt w:val="lowerLetter"/>
      <w:lvlText w:val="%2."/>
      <w:lvlJc w:val="left"/>
      <w:pPr>
        <w:ind w:left="5400" w:hanging="360"/>
      </w:pPr>
    </w:lvl>
    <w:lvl w:ilvl="2" w:tplc="0C0A001B" w:tentative="1">
      <w:start w:val="1"/>
      <w:numFmt w:val="lowerRoman"/>
      <w:lvlText w:val="%3."/>
      <w:lvlJc w:val="right"/>
      <w:pPr>
        <w:ind w:left="6120" w:hanging="180"/>
      </w:pPr>
    </w:lvl>
    <w:lvl w:ilvl="3" w:tplc="0C0A000F" w:tentative="1">
      <w:start w:val="1"/>
      <w:numFmt w:val="decimal"/>
      <w:lvlText w:val="%4."/>
      <w:lvlJc w:val="left"/>
      <w:pPr>
        <w:ind w:left="6840" w:hanging="360"/>
      </w:pPr>
    </w:lvl>
    <w:lvl w:ilvl="4" w:tplc="0C0A0019" w:tentative="1">
      <w:start w:val="1"/>
      <w:numFmt w:val="lowerLetter"/>
      <w:lvlText w:val="%5."/>
      <w:lvlJc w:val="left"/>
      <w:pPr>
        <w:ind w:left="7560" w:hanging="360"/>
      </w:pPr>
    </w:lvl>
    <w:lvl w:ilvl="5" w:tplc="0C0A001B" w:tentative="1">
      <w:start w:val="1"/>
      <w:numFmt w:val="lowerRoman"/>
      <w:lvlText w:val="%6."/>
      <w:lvlJc w:val="right"/>
      <w:pPr>
        <w:ind w:left="8280" w:hanging="180"/>
      </w:pPr>
    </w:lvl>
    <w:lvl w:ilvl="6" w:tplc="0C0A000F" w:tentative="1">
      <w:start w:val="1"/>
      <w:numFmt w:val="decimal"/>
      <w:lvlText w:val="%7."/>
      <w:lvlJc w:val="left"/>
      <w:pPr>
        <w:ind w:left="9000" w:hanging="360"/>
      </w:pPr>
    </w:lvl>
    <w:lvl w:ilvl="7" w:tplc="0C0A0019" w:tentative="1">
      <w:start w:val="1"/>
      <w:numFmt w:val="lowerLetter"/>
      <w:lvlText w:val="%8."/>
      <w:lvlJc w:val="left"/>
      <w:pPr>
        <w:ind w:left="9720" w:hanging="360"/>
      </w:pPr>
    </w:lvl>
    <w:lvl w:ilvl="8" w:tplc="0C0A001B" w:tentative="1">
      <w:start w:val="1"/>
      <w:numFmt w:val="lowerRoman"/>
      <w:lvlText w:val="%9."/>
      <w:lvlJc w:val="right"/>
      <w:pPr>
        <w:ind w:left="10440" w:hanging="180"/>
      </w:pPr>
    </w:lvl>
  </w:abstractNum>
  <w:abstractNum w:abstractNumId="28" w15:restartNumberingAfterBreak="0">
    <w:nsid w:val="66867DF1"/>
    <w:multiLevelType w:val="hybridMultilevel"/>
    <w:tmpl w:val="CEE604DE"/>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15:restartNumberingAfterBreak="0">
    <w:nsid w:val="66B875EE"/>
    <w:multiLevelType w:val="hybridMultilevel"/>
    <w:tmpl w:val="14F089AE"/>
    <w:lvl w:ilvl="0" w:tplc="0C0A000D">
      <w:start w:val="1"/>
      <w:numFmt w:val="bullet"/>
      <w:lvlText w:val=""/>
      <w:lvlJc w:val="left"/>
      <w:pPr>
        <w:ind w:left="607" w:hanging="360"/>
      </w:pPr>
      <w:rPr>
        <w:rFonts w:ascii="Wingdings" w:hAnsi="Wingdings" w:hint="default"/>
      </w:rPr>
    </w:lvl>
    <w:lvl w:ilvl="1" w:tplc="0C0A0003" w:tentative="1">
      <w:start w:val="1"/>
      <w:numFmt w:val="bullet"/>
      <w:lvlText w:val="o"/>
      <w:lvlJc w:val="left"/>
      <w:pPr>
        <w:ind w:left="1327" w:hanging="360"/>
      </w:pPr>
      <w:rPr>
        <w:rFonts w:ascii="Courier New" w:hAnsi="Courier New" w:cs="Courier New" w:hint="default"/>
      </w:rPr>
    </w:lvl>
    <w:lvl w:ilvl="2" w:tplc="0C0A0005" w:tentative="1">
      <w:start w:val="1"/>
      <w:numFmt w:val="bullet"/>
      <w:lvlText w:val=""/>
      <w:lvlJc w:val="left"/>
      <w:pPr>
        <w:ind w:left="2047" w:hanging="360"/>
      </w:pPr>
      <w:rPr>
        <w:rFonts w:ascii="Wingdings" w:hAnsi="Wingdings" w:hint="default"/>
      </w:rPr>
    </w:lvl>
    <w:lvl w:ilvl="3" w:tplc="0C0A0001" w:tentative="1">
      <w:start w:val="1"/>
      <w:numFmt w:val="bullet"/>
      <w:lvlText w:val=""/>
      <w:lvlJc w:val="left"/>
      <w:pPr>
        <w:ind w:left="2767" w:hanging="360"/>
      </w:pPr>
      <w:rPr>
        <w:rFonts w:ascii="Symbol" w:hAnsi="Symbol" w:hint="default"/>
      </w:rPr>
    </w:lvl>
    <w:lvl w:ilvl="4" w:tplc="0C0A0003" w:tentative="1">
      <w:start w:val="1"/>
      <w:numFmt w:val="bullet"/>
      <w:lvlText w:val="o"/>
      <w:lvlJc w:val="left"/>
      <w:pPr>
        <w:ind w:left="3487" w:hanging="360"/>
      </w:pPr>
      <w:rPr>
        <w:rFonts w:ascii="Courier New" w:hAnsi="Courier New" w:cs="Courier New" w:hint="default"/>
      </w:rPr>
    </w:lvl>
    <w:lvl w:ilvl="5" w:tplc="0C0A0005" w:tentative="1">
      <w:start w:val="1"/>
      <w:numFmt w:val="bullet"/>
      <w:lvlText w:val=""/>
      <w:lvlJc w:val="left"/>
      <w:pPr>
        <w:ind w:left="4207" w:hanging="360"/>
      </w:pPr>
      <w:rPr>
        <w:rFonts w:ascii="Wingdings" w:hAnsi="Wingdings" w:hint="default"/>
      </w:rPr>
    </w:lvl>
    <w:lvl w:ilvl="6" w:tplc="0C0A0001" w:tentative="1">
      <w:start w:val="1"/>
      <w:numFmt w:val="bullet"/>
      <w:lvlText w:val=""/>
      <w:lvlJc w:val="left"/>
      <w:pPr>
        <w:ind w:left="4927" w:hanging="360"/>
      </w:pPr>
      <w:rPr>
        <w:rFonts w:ascii="Symbol" w:hAnsi="Symbol" w:hint="default"/>
      </w:rPr>
    </w:lvl>
    <w:lvl w:ilvl="7" w:tplc="0C0A0003" w:tentative="1">
      <w:start w:val="1"/>
      <w:numFmt w:val="bullet"/>
      <w:lvlText w:val="o"/>
      <w:lvlJc w:val="left"/>
      <w:pPr>
        <w:ind w:left="5647" w:hanging="360"/>
      </w:pPr>
      <w:rPr>
        <w:rFonts w:ascii="Courier New" w:hAnsi="Courier New" w:cs="Courier New" w:hint="default"/>
      </w:rPr>
    </w:lvl>
    <w:lvl w:ilvl="8" w:tplc="0C0A0005" w:tentative="1">
      <w:start w:val="1"/>
      <w:numFmt w:val="bullet"/>
      <w:lvlText w:val=""/>
      <w:lvlJc w:val="left"/>
      <w:pPr>
        <w:ind w:left="6367" w:hanging="360"/>
      </w:pPr>
      <w:rPr>
        <w:rFonts w:ascii="Wingdings" w:hAnsi="Wingdings" w:hint="default"/>
      </w:rPr>
    </w:lvl>
  </w:abstractNum>
  <w:abstractNum w:abstractNumId="30" w15:restartNumberingAfterBreak="0">
    <w:nsid w:val="6C750924"/>
    <w:multiLevelType w:val="hybridMultilevel"/>
    <w:tmpl w:val="9DEE3DE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757A121A"/>
    <w:multiLevelType w:val="hybridMultilevel"/>
    <w:tmpl w:val="7152D180"/>
    <w:lvl w:ilvl="0" w:tplc="7F0C579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6C82CB3"/>
    <w:multiLevelType w:val="hybridMultilevel"/>
    <w:tmpl w:val="1FCA05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8104AB4"/>
    <w:multiLevelType w:val="hybridMultilevel"/>
    <w:tmpl w:val="2EB2CB44"/>
    <w:lvl w:ilvl="0" w:tplc="280A0001">
      <w:start w:val="1"/>
      <w:numFmt w:val="bullet"/>
      <w:lvlText w:val=""/>
      <w:lvlJc w:val="left"/>
      <w:pPr>
        <w:ind w:left="607" w:hanging="360"/>
      </w:pPr>
      <w:rPr>
        <w:rFonts w:ascii="Symbol" w:hAnsi="Symbol" w:hint="default"/>
      </w:rPr>
    </w:lvl>
    <w:lvl w:ilvl="1" w:tplc="280A0003" w:tentative="1">
      <w:start w:val="1"/>
      <w:numFmt w:val="bullet"/>
      <w:lvlText w:val="o"/>
      <w:lvlJc w:val="left"/>
      <w:pPr>
        <w:ind w:left="1327" w:hanging="360"/>
      </w:pPr>
      <w:rPr>
        <w:rFonts w:ascii="Courier New" w:hAnsi="Courier New" w:cs="Courier New" w:hint="default"/>
      </w:rPr>
    </w:lvl>
    <w:lvl w:ilvl="2" w:tplc="280A0005" w:tentative="1">
      <w:start w:val="1"/>
      <w:numFmt w:val="bullet"/>
      <w:lvlText w:val=""/>
      <w:lvlJc w:val="left"/>
      <w:pPr>
        <w:ind w:left="2047" w:hanging="360"/>
      </w:pPr>
      <w:rPr>
        <w:rFonts w:ascii="Wingdings" w:hAnsi="Wingdings" w:hint="default"/>
      </w:rPr>
    </w:lvl>
    <w:lvl w:ilvl="3" w:tplc="280A0001" w:tentative="1">
      <w:start w:val="1"/>
      <w:numFmt w:val="bullet"/>
      <w:lvlText w:val=""/>
      <w:lvlJc w:val="left"/>
      <w:pPr>
        <w:ind w:left="2767" w:hanging="360"/>
      </w:pPr>
      <w:rPr>
        <w:rFonts w:ascii="Symbol" w:hAnsi="Symbol" w:hint="default"/>
      </w:rPr>
    </w:lvl>
    <w:lvl w:ilvl="4" w:tplc="280A0003" w:tentative="1">
      <w:start w:val="1"/>
      <w:numFmt w:val="bullet"/>
      <w:lvlText w:val="o"/>
      <w:lvlJc w:val="left"/>
      <w:pPr>
        <w:ind w:left="3487" w:hanging="360"/>
      </w:pPr>
      <w:rPr>
        <w:rFonts w:ascii="Courier New" w:hAnsi="Courier New" w:cs="Courier New" w:hint="default"/>
      </w:rPr>
    </w:lvl>
    <w:lvl w:ilvl="5" w:tplc="280A0005" w:tentative="1">
      <w:start w:val="1"/>
      <w:numFmt w:val="bullet"/>
      <w:lvlText w:val=""/>
      <w:lvlJc w:val="left"/>
      <w:pPr>
        <w:ind w:left="4207" w:hanging="360"/>
      </w:pPr>
      <w:rPr>
        <w:rFonts w:ascii="Wingdings" w:hAnsi="Wingdings" w:hint="default"/>
      </w:rPr>
    </w:lvl>
    <w:lvl w:ilvl="6" w:tplc="280A0001" w:tentative="1">
      <w:start w:val="1"/>
      <w:numFmt w:val="bullet"/>
      <w:lvlText w:val=""/>
      <w:lvlJc w:val="left"/>
      <w:pPr>
        <w:ind w:left="4927" w:hanging="360"/>
      </w:pPr>
      <w:rPr>
        <w:rFonts w:ascii="Symbol" w:hAnsi="Symbol" w:hint="default"/>
      </w:rPr>
    </w:lvl>
    <w:lvl w:ilvl="7" w:tplc="280A0003" w:tentative="1">
      <w:start w:val="1"/>
      <w:numFmt w:val="bullet"/>
      <w:lvlText w:val="o"/>
      <w:lvlJc w:val="left"/>
      <w:pPr>
        <w:ind w:left="5647" w:hanging="360"/>
      </w:pPr>
      <w:rPr>
        <w:rFonts w:ascii="Courier New" w:hAnsi="Courier New" w:cs="Courier New" w:hint="default"/>
      </w:rPr>
    </w:lvl>
    <w:lvl w:ilvl="8" w:tplc="280A0005" w:tentative="1">
      <w:start w:val="1"/>
      <w:numFmt w:val="bullet"/>
      <w:lvlText w:val=""/>
      <w:lvlJc w:val="left"/>
      <w:pPr>
        <w:ind w:left="6367" w:hanging="360"/>
      </w:pPr>
      <w:rPr>
        <w:rFonts w:ascii="Wingdings" w:hAnsi="Wingdings" w:hint="default"/>
      </w:rPr>
    </w:lvl>
  </w:abstractNum>
  <w:abstractNum w:abstractNumId="34" w15:restartNumberingAfterBreak="0">
    <w:nsid w:val="7C2E3C43"/>
    <w:multiLevelType w:val="hybridMultilevel"/>
    <w:tmpl w:val="4E5CA11A"/>
    <w:lvl w:ilvl="0" w:tplc="280A0001">
      <w:start w:val="1"/>
      <w:numFmt w:val="bullet"/>
      <w:lvlText w:val=""/>
      <w:lvlJc w:val="left"/>
      <w:pPr>
        <w:ind w:left="531" w:hanging="360"/>
      </w:pPr>
      <w:rPr>
        <w:rFonts w:ascii="Symbol" w:hAnsi="Symbol" w:hint="default"/>
      </w:rPr>
    </w:lvl>
    <w:lvl w:ilvl="1" w:tplc="280A0003" w:tentative="1">
      <w:start w:val="1"/>
      <w:numFmt w:val="bullet"/>
      <w:lvlText w:val="o"/>
      <w:lvlJc w:val="left"/>
      <w:pPr>
        <w:ind w:left="1251" w:hanging="360"/>
      </w:pPr>
      <w:rPr>
        <w:rFonts w:ascii="Courier New" w:hAnsi="Courier New" w:cs="Courier New" w:hint="default"/>
      </w:rPr>
    </w:lvl>
    <w:lvl w:ilvl="2" w:tplc="280A0005" w:tentative="1">
      <w:start w:val="1"/>
      <w:numFmt w:val="bullet"/>
      <w:lvlText w:val=""/>
      <w:lvlJc w:val="left"/>
      <w:pPr>
        <w:ind w:left="1971" w:hanging="360"/>
      </w:pPr>
      <w:rPr>
        <w:rFonts w:ascii="Wingdings" w:hAnsi="Wingdings" w:hint="default"/>
      </w:rPr>
    </w:lvl>
    <w:lvl w:ilvl="3" w:tplc="280A0001" w:tentative="1">
      <w:start w:val="1"/>
      <w:numFmt w:val="bullet"/>
      <w:lvlText w:val=""/>
      <w:lvlJc w:val="left"/>
      <w:pPr>
        <w:ind w:left="2691" w:hanging="360"/>
      </w:pPr>
      <w:rPr>
        <w:rFonts w:ascii="Symbol" w:hAnsi="Symbol" w:hint="default"/>
      </w:rPr>
    </w:lvl>
    <w:lvl w:ilvl="4" w:tplc="280A0003" w:tentative="1">
      <w:start w:val="1"/>
      <w:numFmt w:val="bullet"/>
      <w:lvlText w:val="o"/>
      <w:lvlJc w:val="left"/>
      <w:pPr>
        <w:ind w:left="3411" w:hanging="360"/>
      </w:pPr>
      <w:rPr>
        <w:rFonts w:ascii="Courier New" w:hAnsi="Courier New" w:cs="Courier New" w:hint="default"/>
      </w:rPr>
    </w:lvl>
    <w:lvl w:ilvl="5" w:tplc="280A0005" w:tentative="1">
      <w:start w:val="1"/>
      <w:numFmt w:val="bullet"/>
      <w:lvlText w:val=""/>
      <w:lvlJc w:val="left"/>
      <w:pPr>
        <w:ind w:left="4131" w:hanging="360"/>
      </w:pPr>
      <w:rPr>
        <w:rFonts w:ascii="Wingdings" w:hAnsi="Wingdings" w:hint="default"/>
      </w:rPr>
    </w:lvl>
    <w:lvl w:ilvl="6" w:tplc="280A0001" w:tentative="1">
      <w:start w:val="1"/>
      <w:numFmt w:val="bullet"/>
      <w:lvlText w:val=""/>
      <w:lvlJc w:val="left"/>
      <w:pPr>
        <w:ind w:left="4851" w:hanging="360"/>
      </w:pPr>
      <w:rPr>
        <w:rFonts w:ascii="Symbol" w:hAnsi="Symbol" w:hint="default"/>
      </w:rPr>
    </w:lvl>
    <w:lvl w:ilvl="7" w:tplc="280A0003" w:tentative="1">
      <w:start w:val="1"/>
      <w:numFmt w:val="bullet"/>
      <w:lvlText w:val="o"/>
      <w:lvlJc w:val="left"/>
      <w:pPr>
        <w:ind w:left="5571" w:hanging="360"/>
      </w:pPr>
      <w:rPr>
        <w:rFonts w:ascii="Courier New" w:hAnsi="Courier New" w:cs="Courier New" w:hint="default"/>
      </w:rPr>
    </w:lvl>
    <w:lvl w:ilvl="8" w:tplc="280A0005" w:tentative="1">
      <w:start w:val="1"/>
      <w:numFmt w:val="bullet"/>
      <w:lvlText w:val=""/>
      <w:lvlJc w:val="left"/>
      <w:pPr>
        <w:ind w:left="6291" w:hanging="360"/>
      </w:pPr>
      <w:rPr>
        <w:rFonts w:ascii="Wingdings" w:hAnsi="Wingdings" w:hint="default"/>
      </w:rPr>
    </w:lvl>
  </w:abstractNum>
  <w:num w:numId="1">
    <w:abstractNumId w:val="31"/>
  </w:num>
  <w:num w:numId="2">
    <w:abstractNumId w:val="27"/>
  </w:num>
  <w:num w:numId="3">
    <w:abstractNumId w:val="1"/>
  </w:num>
  <w:num w:numId="4">
    <w:abstractNumId w:val="16"/>
  </w:num>
  <w:num w:numId="5">
    <w:abstractNumId w:val="25"/>
  </w:num>
  <w:num w:numId="6">
    <w:abstractNumId w:val="11"/>
  </w:num>
  <w:num w:numId="7">
    <w:abstractNumId w:val="6"/>
  </w:num>
  <w:num w:numId="8">
    <w:abstractNumId w:val="18"/>
  </w:num>
  <w:num w:numId="9">
    <w:abstractNumId w:val="0"/>
  </w:num>
  <w:num w:numId="10">
    <w:abstractNumId w:val="23"/>
  </w:num>
  <w:num w:numId="11">
    <w:abstractNumId w:val="24"/>
  </w:num>
  <w:num w:numId="12">
    <w:abstractNumId w:val="22"/>
  </w:num>
  <w:num w:numId="13">
    <w:abstractNumId w:val="14"/>
  </w:num>
  <w:num w:numId="14">
    <w:abstractNumId w:val="12"/>
  </w:num>
  <w:num w:numId="15">
    <w:abstractNumId w:val="4"/>
  </w:num>
  <w:num w:numId="16">
    <w:abstractNumId w:val="10"/>
  </w:num>
  <w:num w:numId="17">
    <w:abstractNumId w:val="13"/>
  </w:num>
  <w:num w:numId="18">
    <w:abstractNumId w:val="7"/>
  </w:num>
  <w:num w:numId="19">
    <w:abstractNumId w:val="26"/>
  </w:num>
  <w:num w:numId="20">
    <w:abstractNumId w:val="15"/>
  </w:num>
  <w:num w:numId="21">
    <w:abstractNumId w:val="17"/>
  </w:num>
  <w:num w:numId="22">
    <w:abstractNumId w:val="20"/>
  </w:num>
  <w:num w:numId="23">
    <w:abstractNumId w:val="32"/>
  </w:num>
  <w:num w:numId="24">
    <w:abstractNumId w:val="9"/>
  </w:num>
  <w:num w:numId="25">
    <w:abstractNumId w:val="19"/>
  </w:num>
  <w:num w:numId="26">
    <w:abstractNumId w:val="5"/>
  </w:num>
  <w:num w:numId="27">
    <w:abstractNumId w:val="28"/>
  </w:num>
  <w:num w:numId="28">
    <w:abstractNumId w:val="30"/>
  </w:num>
  <w:num w:numId="29">
    <w:abstractNumId w:val="3"/>
  </w:num>
  <w:num w:numId="30">
    <w:abstractNumId w:val="29"/>
  </w:num>
  <w:num w:numId="31">
    <w:abstractNumId w:val="2"/>
  </w:num>
  <w:num w:numId="32">
    <w:abstractNumId w:val="8"/>
  </w:num>
  <w:num w:numId="33">
    <w:abstractNumId w:val="34"/>
  </w:num>
  <w:num w:numId="34">
    <w:abstractNumId w:val="3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275"/>
    <w:rsid w:val="000009D5"/>
    <w:rsid w:val="00005A35"/>
    <w:rsid w:val="00010F1C"/>
    <w:rsid w:val="00012D7F"/>
    <w:rsid w:val="00014CA4"/>
    <w:rsid w:val="00015F71"/>
    <w:rsid w:val="0002018D"/>
    <w:rsid w:val="00020499"/>
    <w:rsid w:val="0003074B"/>
    <w:rsid w:val="00031939"/>
    <w:rsid w:val="00035BDC"/>
    <w:rsid w:val="0005744B"/>
    <w:rsid w:val="000731C9"/>
    <w:rsid w:val="0007333B"/>
    <w:rsid w:val="00077E0D"/>
    <w:rsid w:val="00081FE7"/>
    <w:rsid w:val="00083847"/>
    <w:rsid w:val="00087F32"/>
    <w:rsid w:val="00092EC6"/>
    <w:rsid w:val="000A1C85"/>
    <w:rsid w:val="000A46E2"/>
    <w:rsid w:val="000A7031"/>
    <w:rsid w:val="000B684F"/>
    <w:rsid w:val="000B70E3"/>
    <w:rsid w:val="000C0A24"/>
    <w:rsid w:val="000D31C1"/>
    <w:rsid w:val="000D32AB"/>
    <w:rsid w:val="000E04B8"/>
    <w:rsid w:val="000E2F56"/>
    <w:rsid w:val="000E6389"/>
    <w:rsid w:val="000F0672"/>
    <w:rsid w:val="000F48E2"/>
    <w:rsid w:val="000F5F15"/>
    <w:rsid w:val="00104705"/>
    <w:rsid w:val="0011001A"/>
    <w:rsid w:val="00111A54"/>
    <w:rsid w:val="0011556C"/>
    <w:rsid w:val="001325C9"/>
    <w:rsid w:val="00144721"/>
    <w:rsid w:val="001470BD"/>
    <w:rsid w:val="00160303"/>
    <w:rsid w:val="0016588E"/>
    <w:rsid w:val="00167177"/>
    <w:rsid w:val="00180CFF"/>
    <w:rsid w:val="0018662E"/>
    <w:rsid w:val="001904C7"/>
    <w:rsid w:val="001A3C39"/>
    <w:rsid w:val="001A4BEA"/>
    <w:rsid w:val="001B691F"/>
    <w:rsid w:val="001C4E02"/>
    <w:rsid w:val="001C7FB7"/>
    <w:rsid w:val="001D2829"/>
    <w:rsid w:val="001D69D9"/>
    <w:rsid w:val="001D703F"/>
    <w:rsid w:val="001E215D"/>
    <w:rsid w:val="001F1C9E"/>
    <w:rsid w:val="001F2E35"/>
    <w:rsid w:val="001F3F98"/>
    <w:rsid w:val="001F72BF"/>
    <w:rsid w:val="00211DAA"/>
    <w:rsid w:val="002152FF"/>
    <w:rsid w:val="00216245"/>
    <w:rsid w:val="0022534A"/>
    <w:rsid w:val="002257A1"/>
    <w:rsid w:val="00233A89"/>
    <w:rsid w:val="0023536C"/>
    <w:rsid w:val="00236124"/>
    <w:rsid w:val="00245886"/>
    <w:rsid w:val="00252503"/>
    <w:rsid w:val="002532E7"/>
    <w:rsid w:val="0025340C"/>
    <w:rsid w:val="00256E57"/>
    <w:rsid w:val="002606A9"/>
    <w:rsid w:val="002747A2"/>
    <w:rsid w:val="00274C5F"/>
    <w:rsid w:val="00282427"/>
    <w:rsid w:val="00283F1A"/>
    <w:rsid w:val="0029567A"/>
    <w:rsid w:val="00297385"/>
    <w:rsid w:val="002A322C"/>
    <w:rsid w:val="002B2070"/>
    <w:rsid w:val="002B2B8F"/>
    <w:rsid w:val="002B3E31"/>
    <w:rsid w:val="002B50A0"/>
    <w:rsid w:val="002B67A8"/>
    <w:rsid w:val="002B7622"/>
    <w:rsid w:val="002C1942"/>
    <w:rsid w:val="002C1F06"/>
    <w:rsid w:val="002C62DD"/>
    <w:rsid w:val="002E18CF"/>
    <w:rsid w:val="002E7DB8"/>
    <w:rsid w:val="002F0443"/>
    <w:rsid w:val="002F0E9C"/>
    <w:rsid w:val="002F446B"/>
    <w:rsid w:val="002F7B9D"/>
    <w:rsid w:val="003070AE"/>
    <w:rsid w:val="00315C18"/>
    <w:rsid w:val="003165F4"/>
    <w:rsid w:val="00320853"/>
    <w:rsid w:val="00330999"/>
    <w:rsid w:val="003410EC"/>
    <w:rsid w:val="003517FA"/>
    <w:rsid w:val="003556C1"/>
    <w:rsid w:val="003569E7"/>
    <w:rsid w:val="00362332"/>
    <w:rsid w:val="00362F34"/>
    <w:rsid w:val="00366CBA"/>
    <w:rsid w:val="00377519"/>
    <w:rsid w:val="00390F39"/>
    <w:rsid w:val="003950DB"/>
    <w:rsid w:val="003A1C19"/>
    <w:rsid w:val="003B22CA"/>
    <w:rsid w:val="003C4A9C"/>
    <w:rsid w:val="003D1D29"/>
    <w:rsid w:val="003D4A77"/>
    <w:rsid w:val="003E00D7"/>
    <w:rsid w:val="003E5CE7"/>
    <w:rsid w:val="003F1074"/>
    <w:rsid w:val="0041464A"/>
    <w:rsid w:val="00420513"/>
    <w:rsid w:val="0042191C"/>
    <w:rsid w:val="00423644"/>
    <w:rsid w:val="00423726"/>
    <w:rsid w:val="00426754"/>
    <w:rsid w:val="004349FF"/>
    <w:rsid w:val="00440F68"/>
    <w:rsid w:val="00455CE3"/>
    <w:rsid w:val="004567F2"/>
    <w:rsid w:val="0045756B"/>
    <w:rsid w:val="00461233"/>
    <w:rsid w:val="00467A34"/>
    <w:rsid w:val="004717C6"/>
    <w:rsid w:val="00473736"/>
    <w:rsid w:val="004738B0"/>
    <w:rsid w:val="004806A6"/>
    <w:rsid w:val="00482952"/>
    <w:rsid w:val="00485CE8"/>
    <w:rsid w:val="00490006"/>
    <w:rsid w:val="00491567"/>
    <w:rsid w:val="00493EF0"/>
    <w:rsid w:val="00495D69"/>
    <w:rsid w:val="004A3D97"/>
    <w:rsid w:val="004B0839"/>
    <w:rsid w:val="004B2447"/>
    <w:rsid w:val="004B6438"/>
    <w:rsid w:val="004C0A77"/>
    <w:rsid w:val="004C427F"/>
    <w:rsid w:val="004D2787"/>
    <w:rsid w:val="004D45B8"/>
    <w:rsid w:val="004E139B"/>
    <w:rsid w:val="004E2266"/>
    <w:rsid w:val="004F31DC"/>
    <w:rsid w:val="004F48EA"/>
    <w:rsid w:val="00511E24"/>
    <w:rsid w:val="00517C20"/>
    <w:rsid w:val="00532FB0"/>
    <w:rsid w:val="00535ECE"/>
    <w:rsid w:val="00541EED"/>
    <w:rsid w:val="005518BE"/>
    <w:rsid w:val="00555B7A"/>
    <w:rsid w:val="0055611B"/>
    <w:rsid w:val="00580F96"/>
    <w:rsid w:val="00597459"/>
    <w:rsid w:val="00597843"/>
    <w:rsid w:val="005B0D5C"/>
    <w:rsid w:val="005B0DBF"/>
    <w:rsid w:val="005D3532"/>
    <w:rsid w:val="005D3CC9"/>
    <w:rsid w:val="005D4FB2"/>
    <w:rsid w:val="005D57E0"/>
    <w:rsid w:val="005D6F42"/>
    <w:rsid w:val="005E677F"/>
    <w:rsid w:val="005F53D5"/>
    <w:rsid w:val="0060006C"/>
    <w:rsid w:val="00602C90"/>
    <w:rsid w:val="00603A59"/>
    <w:rsid w:val="00617DBB"/>
    <w:rsid w:val="00621F5A"/>
    <w:rsid w:val="00623095"/>
    <w:rsid w:val="00627D6A"/>
    <w:rsid w:val="00632965"/>
    <w:rsid w:val="00633FD5"/>
    <w:rsid w:val="00647EE6"/>
    <w:rsid w:val="006501F1"/>
    <w:rsid w:val="006543E6"/>
    <w:rsid w:val="00656136"/>
    <w:rsid w:val="00675F1D"/>
    <w:rsid w:val="00680407"/>
    <w:rsid w:val="006826A7"/>
    <w:rsid w:val="006832CB"/>
    <w:rsid w:val="0069337B"/>
    <w:rsid w:val="006947A8"/>
    <w:rsid w:val="006A2FFF"/>
    <w:rsid w:val="006B05A0"/>
    <w:rsid w:val="006B1C53"/>
    <w:rsid w:val="006B2D57"/>
    <w:rsid w:val="006D56B4"/>
    <w:rsid w:val="006D6BD8"/>
    <w:rsid w:val="006E1FE8"/>
    <w:rsid w:val="006E29FA"/>
    <w:rsid w:val="006E7B45"/>
    <w:rsid w:val="006F4B08"/>
    <w:rsid w:val="00702D27"/>
    <w:rsid w:val="007044A5"/>
    <w:rsid w:val="00706F80"/>
    <w:rsid w:val="00711D07"/>
    <w:rsid w:val="00723D0A"/>
    <w:rsid w:val="00730E1A"/>
    <w:rsid w:val="00731BA4"/>
    <w:rsid w:val="00760359"/>
    <w:rsid w:val="0076047F"/>
    <w:rsid w:val="0076669B"/>
    <w:rsid w:val="007812FE"/>
    <w:rsid w:val="00787383"/>
    <w:rsid w:val="00792F4B"/>
    <w:rsid w:val="00796638"/>
    <w:rsid w:val="007971F5"/>
    <w:rsid w:val="007A4242"/>
    <w:rsid w:val="007B22A5"/>
    <w:rsid w:val="007C2E76"/>
    <w:rsid w:val="007C4AD9"/>
    <w:rsid w:val="007D3B91"/>
    <w:rsid w:val="007E041E"/>
    <w:rsid w:val="007E0F33"/>
    <w:rsid w:val="007E6ECD"/>
    <w:rsid w:val="007E7961"/>
    <w:rsid w:val="007F3D0D"/>
    <w:rsid w:val="00801EB5"/>
    <w:rsid w:val="00817F6F"/>
    <w:rsid w:val="0083129E"/>
    <w:rsid w:val="008334ED"/>
    <w:rsid w:val="008436BA"/>
    <w:rsid w:val="008444D1"/>
    <w:rsid w:val="008458C5"/>
    <w:rsid w:val="0085230C"/>
    <w:rsid w:val="00855E4E"/>
    <w:rsid w:val="008576E1"/>
    <w:rsid w:val="0087137A"/>
    <w:rsid w:val="00874FF2"/>
    <w:rsid w:val="008815E9"/>
    <w:rsid w:val="008858C2"/>
    <w:rsid w:val="00887781"/>
    <w:rsid w:val="00891229"/>
    <w:rsid w:val="00891B38"/>
    <w:rsid w:val="00894D92"/>
    <w:rsid w:val="008971C7"/>
    <w:rsid w:val="008A1890"/>
    <w:rsid w:val="008A1ED7"/>
    <w:rsid w:val="008A2FCF"/>
    <w:rsid w:val="008B3930"/>
    <w:rsid w:val="008B3CBE"/>
    <w:rsid w:val="008C2586"/>
    <w:rsid w:val="008C552F"/>
    <w:rsid w:val="008C665C"/>
    <w:rsid w:val="008D5310"/>
    <w:rsid w:val="008E2BE7"/>
    <w:rsid w:val="008E4123"/>
    <w:rsid w:val="008E644B"/>
    <w:rsid w:val="008E7F14"/>
    <w:rsid w:val="008E7F81"/>
    <w:rsid w:val="008F6BEF"/>
    <w:rsid w:val="008F7469"/>
    <w:rsid w:val="00902581"/>
    <w:rsid w:val="009025B2"/>
    <w:rsid w:val="0091268E"/>
    <w:rsid w:val="00913588"/>
    <w:rsid w:val="00916D25"/>
    <w:rsid w:val="00923ADC"/>
    <w:rsid w:val="009301B9"/>
    <w:rsid w:val="009436A9"/>
    <w:rsid w:val="00944E3E"/>
    <w:rsid w:val="00945124"/>
    <w:rsid w:val="0095273A"/>
    <w:rsid w:val="00980A3D"/>
    <w:rsid w:val="0098612B"/>
    <w:rsid w:val="00991979"/>
    <w:rsid w:val="009936E9"/>
    <w:rsid w:val="009A1F7A"/>
    <w:rsid w:val="009A2F58"/>
    <w:rsid w:val="009A4D1E"/>
    <w:rsid w:val="009B2D65"/>
    <w:rsid w:val="009B3F4A"/>
    <w:rsid w:val="009B42EE"/>
    <w:rsid w:val="009C055C"/>
    <w:rsid w:val="009C692F"/>
    <w:rsid w:val="009C6F3C"/>
    <w:rsid w:val="009D4E08"/>
    <w:rsid w:val="009E65D2"/>
    <w:rsid w:val="00A015E2"/>
    <w:rsid w:val="00A1383A"/>
    <w:rsid w:val="00A14813"/>
    <w:rsid w:val="00A15581"/>
    <w:rsid w:val="00A214CF"/>
    <w:rsid w:val="00A24806"/>
    <w:rsid w:val="00A26132"/>
    <w:rsid w:val="00A43232"/>
    <w:rsid w:val="00A56A12"/>
    <w:rsid w:val="00A61DA2"/>
    <w:rsid w:val="00A66B49"/>
    <w:rsid w:val="00A75C87"/>
    <w:rsid w:val="00A77B4F"/>
    <w:rsid w:val="00A971D3"/>
    <w:rsid w:val="00AA1186"/>
    <w:rsid w:val="00AA2F65"/>
    <w:rsid w:val="00AA3182"/>
    <w:rsid w:val="00AA6319"/>
    <w:rsid w:val="00AD1E8D"/>
    <w:rsid w:val="00AD66B9"/>
    <w:rsid w:val="00AD6935"/>
    <w:rsid w:val="00AE0D98"/>
    <w:rsid w:val="00AE4294"/>
    <w:rsid w:val="00AF238D"/>
    <w:rsid w:val="00B01FFE"/>
    <w:rsid w:val="00B048ED"/>
    <w:rsid w:val="00B104D6"/>
    <w:rsid w:val="00B178F9"/>
    <w:rsid w:val="00B17E0B"/>
    <w:rsid w:val="00B2146F"/>
    <w:rsid w:val="00B22427"/>
    <w:rsid w:val="00B225E3"/>
    <w:rsid w:val="00B2531A"/>
    <w:rsid w:val="00B34791"/>
    <w:rsid w:val="00B34A02"/>
    <w:rsid w:val="00B37F4A"/>
    <w:rsid w:val="00B514A2"/>
    <w:rsid w:val="00B53762"/>
    <w:rsid w:val="00B6094C"/>
    <w:rsid w:val="00B617A5"/>
    <w:rsid w:val="00B71877"/>
    <w:rsid w:val="00B7316E"/>
    <w:rsid w:val="00B8009D"/>
    <w:rsid w:val="00B8129C"/>
    <w:rsid w:val="00B819DF"/>
    <w:rsid w:val="00B84FB5"/>
    <w:rsid w:val="00B96039"/>
    <w:rsid w:val="00B965DC"/>
    <w:rsid w:val="00BA1574"/>
    <w:rsid w:val="00BA5689"/>
    <w:rsid w:val="00BB27D4"/>
    <w:rsid w:val="00BB3B83"/>
    <w:rsid w:val="00BB3DD0"/>
    <w:rsid w:val="00BB6747"/>
    <w:rsid w:val="00BC28DC"/>
    <w:rsid w:val="00BC330E"/>
    <w:rsid w:val="00BC3440"/>
    <w:rsid w:val="00BC75BC"/>
    <w:rsid w:val="00BD34A6"/>
    <w:rsid w:val="00BD3CC5"/>
    <w:rsid w:val="00BE1124"/>
    <w:rsid w:val="00BE6ED2"/>
    <w:rsid w:val="00BE7DE8"/>
    <w:rsid w:val="00BF17E7"/>
    <w:rsid w:val="00BF2B8E"/>
    <w:rsid w:val="00C11089"/>
    <w:rsid w:val="00C121AD"/>
    <w:rsid w:val="00C146C2"/>
    <w:rsid w:val="00C15106"/>
    <w:rsid w:val="00C2073E"/>
    <w:rsid w:val="00C239D8"/>
    <w:rsid w:val="00C328DB"/>
    <w:rsid w:val="00C34A61"/>
    <w:rsid w:val="00C479C2"/>
    <w:rsid w:val="00C62F04"/>
    <w:rsid w:val="00C64275"/>
    <w:rsid w:val="00C67B15"/>
    <w:rsid w:val="00C815F2"/>
    <w:rsid w:val="00C93AAA"/>
    <w:rsid w:val="00CA4548"/>
    <w:rsid w:val="00CB2E3E"/>
    <w:rsid w:val="00CC04B9"/>
    <w:rsid w:val="00CC481D"/>
    <w:rsid w:val="00CD4E4F"/>
    <w:rsid w:val="00CE2826"/>
    <w:rsid w:val="00CE4842"/>
    <w:rsid w:val="00CE59D0"/>
    <w:rsid w:val="00CF5BEF"/>
    <w:rsid w:val="00D024FB"/>
    <w:rsid w:val="00D07BBD"/>
    <w:rsid w:val="00D10DF8"/>
    <w:rsid w:val="00D169E4"/>
    <w:rsid w:val="00D16EE2"/>
    <w:rsid w:val="00D179E5"/>
    <w:rsid w:val="00D23C3B"/>
    <w:rsid w:val="00D30F66"/>
    <w:rsid w:val="00D318AF"/>
    <w:rsid w:val="00D44A94"/>
    <w:rsid w:val="00D4679C"/>
    <w:rsid w:val="00D53365"/>
    <w:rsid w:val="00D53785"/>
    <w:rsid w:val="00D60B35"/>
    <w:rsid w:val="00D70412"/>
    <w:rsid w:val="00D87188"/>
    <w:rsid w:val="00D87D4D"/>
    <w:rsid w:val="00D906EC"/>
    <w:rsid w:val="00D92CB5"/>
    <w:rsid w:val="00D96C00"/>
    <w:rsid w:val="00D97391"/>
    <w:rsid w:val="00DA5B44"/>
    <w:rsid w:val="00DB11BA"/>
    <w:rsid w:val="00DB1EAA"/>
    <w:rsid w:val="00DB2F57"/>
    <w:rsid w:val="00DB3CE8"/>
    <w:rsid w:val="00DC07CE"/>
    <w:rsid w:val="00DD2A30"/>
    <w:rsid w:val="00DD447B"/>
    <w:rsid w:val="00DD6EE2"/>
    <w:rsid w:val="00DE4497"/>
    <w:rsid w:val="00DE557C"/>
    <w:rsid w:val="00DF3D6C"/>
    <w:rsid w:val="00E01642"/>
    <w:rsid w:val="00E11686"/>
    <w:rsid w:val="00E237E8"/>
    <w:rsid w:val="00E2610B"/>
    <w:rsid w:val="00E35943"/>
    <w:rsid w:val="00E5154E"/>
    <w:rsid w:val="00E64D9B"/>
    <w:rsid w:val="00E70DDF"/>
    <w:rsid w:val="00E7388D"/>
    <w:rsid w:val="00E83750"/>
    <w:rsid w:val="00E927E0"/>
    <w:rsid w:val="00EA22FF"/>
    <w:rsid w:val="00EA25E9"/>
    <w:rsid w:val="00EA4419"/>
    <w:rsid w:val="00EA4D81"/>
    <w:rsid w:val="00EA5400"/>
    <w:rsid w:val="00EA7DA8"/>
    <w:rsid w:val="00EB2E56"/>
    <w:rsid w:val="00EB459D"/>
    <w:rsid w:val="00EB55FC"/>
    <w:rsid w:val="00EC17FF"/>
    <w:rsid w:val="00EC52E7"/>
    <w:rsid w:val="00ED00C9"/>
    <w:rsid w:val="00EE1039"/>
    <w:rsid w:val="00EE1E25"/>
    <w:rsid w:val="00EF199C"/>
    <w:rsid w:val="00F0167B"/>
    <w:rsid w:val="00F040F7"/>
    <w:rsid w:val="00F13EA7"/>
    <w:rsid w:val="00F24D7D"/>
    <w:rsid w:val="00F26027"/>
    <w:rsid w:val="00F31578"/>
    <w:rsid w:val="00F31DA7"/>
    <w:rsid w:val="00F34D73"/>
    <w:rsid w:val="00F470F1"/>
    <w:rsid w:val="00F4783D"/>
    <w:rsid w:val="00F57864"/>
    <w:rsid w:val="00F6267F"/>
    <w:rsid w:val="00F74DC4"/>
    <w:rsid w:val="00F80087"/>
    <w:rsid w:val="00F81537"/>
    <w:rsid w:val="00F91520"/>
    <w:rsid w:val="00F91DEF"/>
    <w:rsid w:val="00F93810"/>
    <w:rsid w:val="00F96FB9"/>
    <w:rsid w:val="00F978DB"/>
    <w:rsid w:val="00FB7E66"/>
    <w:rsid w:val="00FB7FE4"/>
    <w:rsid w:val="00FC189D"/>
    <w:rsid w:val="00FC72DE"/>
    <w:rsid w:val="00FD13DB"/>
    <w:rsid w:val="00FD4B5F"/>
    <w:rsid w:val="00FE2AE3"/>
    <w:rsid w:val="00FE7769"/>
    <w:rsid w:val="00FF26E2"/>
    <w:rsid w:val="00FF78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70D428"/>
  <w15:chartTrackingRefBased/>
  <w15:docId w15:val="{8A335995-0E88-4BE4-9D8A-E22DA7A4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03074B"/>
    <w:pPr>
      <w:spacing w:before="100" w:beforeAutospacing="1" w:after="100" w:afterAutospacing="1" w:line="240" w:lineRule="auto"/>
      <w:outlineLvl w:val="1"/>
    </w:pPr>
    <w:rPr>
      <w:rFonts w:ascii="Times New Roman" w:eastAsia="Times New Roman" w:hAnsi="Times New Roman" w:cs="Times New Roman"/>
      <w:b/>
      <w:bCs/>
      <w:sz w:val="36"/>
      <w:szCs w:val="36"/>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ootnote-text">
    <w:name w:val="footnote-text"/>
    <w:basedOn w:val="Fuentedeprrafopredeter"/>
    <w:rsid w:val="007F3D0D"/>
  </w:style>
  <w:style w:type="paragraph" w:styleId="Prrafodelista">
    <w:name w:val="List Paragraph"/>
    <w:basedOn w:val="Normal"/>
    <w:uiPriority w:val="34"/>
    <w:qFormat/>
    <w:rsid w:val="00A214CF"/>
    <w:pPr>
      <w:ind w:left="720"/>
      <w:contextualSpacing/>
    </w:pPr>
  </w:style>
  <w:style w:type="paragraph" w:styleId="Textonotapie">
    <w:name w:val="footnote text"/>
    <w:basedOn w:val="Normal"/>
    <w:link w:val="TextonotapieCar"/>
    <w:uiPriority w:val="99"/>
    <w:semiHidden/>
    <w:unhideWhenUsed/>
    <w:rsid w:val="00211D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11DAA"/>
    <w:rPr>
      <w:sz w:val="20"/>
      <w:szCs w:val="20"/>
    </w:rPr>
  </w:style>
  <w:style w:type="character" w:styleId="Refdenotaalpie">
    <w:name w:val="footnote reference"/>
    <w:basedOn w:val="Fuentedeprrafopredeter"/>
    <w:uiPriority w:val="99"/>
    <w:semiHidden/>
    <w:unhideWhenUsed/>
    <w:rsid w:val="00211DAA"/>
    <w:rPr>
      <w:vertAlign w:val="superscript"/>
    </w:rPr>
  </w:style>
  <w:style w:type="character" w:styleId="Hipervnculo">
    <w:name w:val="Hyperlink"/>
    <w:basedOn w:val="Fuentedeprrafopredeter"/>
    <w:uiPriority w:val="99"/>
    <w:unhideWhenUsed/>
    <w:rsid w:val="00211DAA"/>
    <w:rPr>
      <w:color w:val="0000FF"/>
      <w:u w:val="single"/>
    </w:rPr>
  </w:style>
  <w:style w:type="paragraph" w:styleId="NormalWeb">
    <w:name w:val="Normal (Web)"/>
    <w:basedOn w:val="Normal"/>
    <w:uiPriority w:val="99"/>
    <w:semiHidden/>
    <w:unhideWhenUsed/>
    <w:rsid w:val="00211DAA"/>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customStyle="1" w:styleId="corchete-llamada1">
    <w:name w:val="corchete-llamada1"/>
    <w:basedOn w:val="Fuentedeprrafopredeter"/>
    <w:rsid w:val="00211DAA"/>
    <w:rPr>
      <w:vanish/>
      <w:webHidden w:val="0"/>
      <w:specVanish w:val="0"/>
    </w:rPr>
  </w:style>
  <w:style w:type="paragraph" w:styleId="Encabezado">
    <w:name w:val="header"/>
    <w:basedOn w:val="Normal"/>
    <w:link w:val="EncabezadoCar"/>
    <w:uiPriority w:val="99"/>
    <w:unhideWhenUsed/>
    <w:rsid w:val="00CB2E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B2E3E"/>
  </w:style>
  <w:style w:type="paragraph" w:styleId="Piedepgina">
    <w:name w:val="footer"/>
    <w:basedOn w:val="Normal"/>
    <w:link w:val="PiedepginaCar"/>
    <w:uiPriority w:val="99"/>
    <w:unhideWhenUsed/>
    <w:rsid w:val="00CB2E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B2E3E"/>
  </w:style>
  <w:style w:type="character" w:customStyle="1" w:styleId="Mencinsinresolver1">
    <w:name w:val="Mención sin resolver1"/>
    <w:basedOn w:val="Fuentedeprrafopredeter"/>
    <w:uiPriority w:val="99"/>
    <w:semiHidden/>
    <w:unhideWhenUsed/>
    <w:rsid w:val="007B22A5"/>
    <w:rPr>
      <w:color w:val="605E5C"/>
      <w:shd w:val="clear" w:color="auto" w:fill="E1DFDD"/>
    </w:rPr>
  </w:style>
  <w:style w:type="character" w:styleId="Refdecomentario">
    <w:name w:val="annotation reference"/>
    <w:basedOn w:val="Fuentedeprrafopredeter"/>
    <w:uiPriority w:val="99"/>
    <w:semiHidden/>
    <w:unhideWhenUsed/>
    <w:rsid w:val="00E237E8"/>
    <w:rPr>
      <w:sz w:val="16"/>
      <w:szCs w:val="16"/>
    </w:rPr>
  </w:style>
  <w:style w:type="paragraph" w:styleId="Textocomentario">
    <w:name w:val="annotation text"/>
    <w:basedOn w:val="Normal"/>
    <w:link w:val="TextocomentarioCar"/>
    <w:uiPriority w:val="99"/>
    <w:semiHidden/>
    <w:unhideWhenUsed/>
    <w:rsid w:val="00E237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237E8"/>
    <w:rPr>
      <w:sz w:val="20"/>
      <w:szCs w:val="20"/>
    </w:rPr>
  </w:style>
  <w:style w:type="paragraph" w:styleId="Asuntodelcomentario">
    <w:name w:val="annotation subject"/>
    <w:basedOn w:val="Textocomentario"/>
    <w:next w:val="Textocomentario"/>
    <w:link w:val="AsuntodelcomentarioCar"/>
    <w:uiPriority w:val="99"/>
    <w:semiHidden/>
    <w:unhideWhenUsed/>
    <w:rsid w:val="00E237E8"/>
    <w:rPr>
      <w:b/>
      <w:bCs/>
    </w:rPr>
  </w:style>
  <w:style w:type="character" w:customStyle="1" w:styleId="AsuntodelcomentarioCar">
    <w:name w:val="Asunto del comentario Car"/>
    <w:basedOn w:val="TextocomentarioCar"/>
    <w:link w:val="Asuntodelcomentario"/>
    <w:uiPriority w:val="99"/>
    <w:semiHidden/>
    <w:rsid w:val="00E237E8"/>
    <w:rPr>
      <w:b/>
      <w:bCs/>
      <w:sz w:val="20"/>
      <w:szCs w:val="20"/>
    </w:rPr>
  </w:style>
  <w:style w:type="paragraph" w:styleId="Textodeglobo">
    <w:name w:val="Balloon Text"/>
    <w:basedOn w:val="Normal"/>
    <w:link w:val="TextodegloboCar"/>
    <w:uiPriority w:val="99"/>
    <w:semiHidden/>
    <w:unhideWhenUsed/>
    <w:rsid w:val="00E237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37E8"/>
    <w:rPr>
      <w:rFonts w:ascii="Segoe UI" w:hAnsi="Segoe UI" w:cs="Segoe UI"/>
      <w:sz w:val="18"/>
      <w:szCs w:val="18"/>
    </w:rPr>
  </w:style>
  <w:style w:type="paragraph" w:styleId="Revisin">
    <w:name w:val="Revision"/>
    <w:hidden/>
    <w:uiPriority w:val="99"/>
    <w:semiHidden/>
    <w:rsid w:val="00A15581"/>
    <w:pPr>
      <w:spacing w:after="0" w:line="240" w:lineRule="auto"/>
    </w:pPr>
  </w:style>
  <w:style w:type="character" w:customStyle="1" w:styleId="Ttulo2Car">
    <w:name w:val="Título 2 Car"/>
    <w:basedOn w:val="Fuentedeprrafopredeter"/>
    <w:link w:val="Ttulo2"/>
    <w:uiPriority w:val="9"/>
    <w:rsid w:val="0003074B"/>
    <w:rPr>
      <w:rFonts w:ascii="Times New Roman" w:eastAsia="Times New Roman" w:hAnsi="Times New Roman" w:cs="Times New Roman"/>
      <w:b/>
      <w:bCs/>
      <w:sz w:val="36"/>
      <w:szCs w:val="36"/>
      <w:lang w:val="es-PE" w:eastAsia="es-PE"/>
    </w:rPr>
  </w:style>
  <w:style w:type="paragraph" w:customStyle="1" w:styleId="trt0xe">
    <w:name w:val="trt0xe"/>
    <w:basedOn w:val="Normal"/>
    <w:rsid w:val="00EB2E56"/>
    <w:pPr>
      <w:spacing w:before="100" w:beforeAutospacing="1" w:after="100" w:afterAutospacing="1" w:line="240" w:lineRule="auto"/>
    </w:pPr>
    <w:rPr>
      <w:rFonts w:ascii="Times New Roman" w:eastAsia="Times New Roman" w:hAnsi="Times New Roman" w:cs="Times New Roman"/>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94220">
      <w:bodyDiv w:val="1"/>
      <w:marLeft w:val="0"/>
      <w:marRight w:val="0"/>
      <w:marTop w:val="0"/>
      <w:marBottom w:val="0"/>
      <w:divBdr>
        <w:top w:val="none" w:sz="0" w:space="0" w:color="auto"/>
        <w:left w:val="none" w:sz="0" w:space="0" w:color="auto"/>
        <w:bottom w:val="none" w:sz="0" w:space="0" w:color="auto"/>
        <w:right w:val="none" w:sz="0" w:space="0" w:color="auto"/>
      </w:divBdr>
    </w:div>
    <w:div w:id="60178294">
      <w:bodyDiv w:val="1"/>
      <w:marLeft w:val="0"/>
      <w:marRight w:val="0"/>
      <w:marTop w:val="0"/>
      <w:marBottom w:val="0"/>
      <w:divBdr>
        <w:top w:val="none" w:sz="0" w:space="0" w:color="auto"/>
        <w:left w:val="none" w:sz="0" w:space="0" w:color="auto"/>
        <w:bottom w:val="none" w:sz="0" w:space="0" w:color="auto"/>
        <w:right w:val="none" w:sz="0" w:space="0" w:color="auto"/>
      </w:divBdr>
    </w:div>
    <w:div w:id="312612504">
      <w:bodyDiv w:val="1"/>
      <w:marLeft w:val="0"/>
      <w:marRight w:val="0"/>
      <w:marTop w:val="0"/>
      <w:marBottom w:val="0"/>
      <w:divBdr>
        <w:top w:val="none" w:sz="0" w:space="0" w:color="auto"/>
        <w:left w:val="none" w:sz="0" w:space="0" w:color="auto"/>
        <w:bottom w:val="none" w:sz="0" w:space="0" w:color="auto"/>
        <w:right w:val="none" w:sz="0" w:space="0" w:color="auto"/>
      </w:divBdr>
    </w:div>
    <w:div w:id="549801270">
      <w:bodyDiv w:val="1"/>
      <w:marLeft w:val="0"/>
      <w:marRight w:val="0"/>
      <w:marTop w:val="0"/>
      <w:marBottom w:val="0"/>
      <w:divBdr>
        <w:top w:val="none" w:sz="0" w:space="0" w:color="auto"/>
        <w:left w:val="none" w:sz="0" w:space="0" w:color="auto"/>
        <w:bottom w:val="none" w:sz="0" w:space="0" w:color="auto"/>
        <w:right w:val="none" w:sz="0" w:space="0" w:color="auto"/>
      </w:divBdr>
    </w:div>
    <w:div w:id="621038076">
      <w:bodyDiv w:val="1"/>
      <w:marLeft w:val="0"/>
      <w:marRight w:val="0"/>
      <w:marTop w:val="0"/>
      <w:marBottom w:val="0"/>
      <w:divBdr>
        <w:top w:val="none" w:sz="0" w:space="0" w:color="auto"/>
        <w:left w:val="none" w:sz="0" w:space="0" w:color="auto"/>
        <w:bottom w:val="none" w:sz="0" w:space="0" w:color="auto"/>
        <w:right w:val="none" w:sz="0" w:space="0" w:color="auto"/>
      </w:divBdr>
    </w:div>
    <w:div w:id="634718364">
      <w:bodyDiv w:val="1"/>
      <w:marLeft w:val="0"/>
      <w:marRight w:val="0"/>
      <w:marTop w:val="0"/>
      <w:marBottom w:val="0"/>
      <w:divBdr>
        <w:top w:val="none" w:sz="0" w:space="0" w:color="auto"/>
        <w:left w:val="none" w:sz="0" w:space="0" w:color="auto"/>
        <w:bottom w:val="none" w:sz="0" w:space="0" w:color="auto"/>
        <w:right w:val="none" w:sz="0" w:space="0" w:color="auto"/>
      </w:divBdr>
    </w:div>
    <w:div w:id="650140169">
      <w:bodyDiv w:val="1"/>
      <w:marLeft w:val="0"/>
      <w:marRight w:val="0"/>
      <w:marTop w:val="0"/>
      <w:marBottom w:val="0"/>
      <w:divBdr>
        <w:top w:val="none" w:sz="0" w:space="0" w:color="auto"/>
        <w:left w:val="none" w:sz="0" w:space="0" w:color="auto"/>
        <w:bottom w:val="none" w:sz="0" w:space="0" w:color="auto"/>
        <w:right w:val="none" w:sz="0" w:space="0" w:color="auto"/>
      </w:divBdr>
    </w:div>
    <w:div w:id="657730696">
      <w:bodyDiv w:val="1"/>
      <w:marLeft w:val="0"/>
      <w:marRight w:val="0"/>
      <w:marTop w:val="0"/>
      <w:marBottom w:val="0"/>
      <w:divBdr>
        <w:top w:val="none" w:sz="0" w:space="0" w:color="auto"/>
        <w:left w:val="none" w:sz="0" w:space="0" w:color="auto"/>
        <w:bottom w:val="none" w:sz="0" w:space="0" w:color="auto"/>
        <w:right w:val="none" w:sz="0" w:space="0" w:color="auto"/>
      </w:divBdr>
    </w:div>
    <w:div w:id="959411061">
      <w:bodyDiv w:val="1"/>
      <w:marLeft w:val="0"/>
      <w:marRight w:val="0"/>
      <w:marTop w:val="0"/>
      <w:marBottom w:val="0"/>
      <w:divBdr>
        <w:top w:val="none" w:sz="0" w:space="0" w:color="auto"/>
        <w:left w:val="none" w:sz="0" w:space="0" w:color="auto"/>
        <w:bottom w:val="none" w:sz="0" w:space="0" w:color="auto"/>
        <w:right w:val="none" w:sz="0" w:space="0" w:color="auto"/>
      </w:divBdr>
    </w:div>
    <w:div w:id="1253661127">
      <w:bodyDiv w:val="1"/>
      <w:marLeft w:val="0"/>
      <w:marRight w:val="0"/>
      <w:marTop w:val="0"/>
      <w:marBottom w:val="0"/>
      <w:divBdr>
        <w:top w:val="none" w:sz="0" w:space="0" w:color="auto"/>
        <w:left w:val="none" w:sz="0" w:space="0" w:color="auto"/>
        <w:bottom w:val="none" w:sz="0" w:space="0" w:color="auto"/>
        <w:right w:val="none" w:sz="0" w:space="0" w:color="auto"/>
      </w:divBdr>
      <w:divsChild>
        <w:div w:id="499857854">
          <w:marLeft w:val="0"/>
          <w:marRight w:val="0"/>
          <w:marTop w:val="0"/>
          <w:marBottom w:val="0"/>
          <w:divBdr>
            <w:top w:val="none" w:sz="0" w:space="0" w:color="auto"/>
            <w:left w:val="none" w:sz="0" w:space="0" w:color="auto"/>
            <w:bottom w:val="none" w:sz="0" w:space="0" w:color="auto"/>
            <w:right w:val="none" w:sz="0" w:space="0" w:color="auto"/>
          </w:divBdr>
          <w:divsChild>
            <w:div w:id="1963464336">
              <w:marLeft w:val="0"/>
              <w:marRight w:val="0"/>
              <w:marTop w:val="0"/>
              <w:marBottom w:val="0"/>
              <w:divBdr>
                <w:top w:val="none" w:sz="0" w:space="0" w:color="auto"/>
                <w:left w:val="none" w:sz="0" w:space="0" w:color="auto"/>
                <w:bottom w:val="none" w:sz="0" w:space="0" w:color="auto"/>
                <w:right w:val="none" w:sz="0" w:space="0" w:color="auto"/>
              </w:divBdr>
              <w:divsChild>
                <w:div w:id="840853117">
                  <w:marLeft w:val="0"/>
                  <w:marRight w:val="0"/>
                  <w:marTop w:val="0"/>
                  <w:marBottom w:val="0"/>
                  <w:divBdr>
                    <w:top w:val="none" w:sz="0" w:space="0" w:color="auto"/>
                    <w:left w:val="none" w:sz="0" w:space="0" w:color="auto"/>
                    <w:bottom w:val="none" w:sz="0" w:space="0" w:color="auto"/>
                    <w:right w:val="none" w:sz="0" w:space="0" w:color="auto"/>
                  </w:divBdr>
                  <w:divsChild>
                    <w:div w:id="1781416132">
                      <w:marLeft w:val="0"/>
                      <w:marRight w:val="0"/>
                      <w:marTop w:val="0"/>
                      <w:marBottom w:val="0"/>
                      <w:divBdr>
                        <w:top w:val="none" w:sz="0" w:space="0" w:color="auto"/>
                        <w:left w:val="none" w:sz="0" w:space="0" w:color="auto"/>
                        <w:bottom w:val="none" w:sz="0" w:space="0" w:color="auto"/>
                        <w:right w:val="none" w:sz="0" w:space="0" w:color="auto"/>
                      </w:divBdr>
                      <w:divsChild>
                        <w:div w:id="13690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872758">
      <w:bodyDiv w:val="1"/>
      <w:marLeft w:val="0"/>
      <w:marRight w:val="0"/>
      <w:marTop w:val="0"/>
      <w:marBottom w:val="0"/>
      <w:divBdr>
        <w:top w:val="none" w:sz="0" w:space="0" w:color="auto"/>
        <w:left w:val="none" w:sz="0" w:space="0" w:color="auto"/>
        <w:bottom w:val="none" w:sz="0" w:space="0" w:color="auto"/>
        <w:right w:val="none" w:sz="0" w:space="0" w:color="auto"/>
      </w:divBdr>
    </w:div>
    <w:div w:id="1539312464">
      <w:bodyDiv w:val="1"/>
      <w:marLeft w:val="0"/>
      <w:marRight w:val="0"/>
      <w:marTop w:val="0"/>
      <w:marBottom w:val="0"/>
      <w:divBdr>
        <w:top w:val="none" w:sz="0" w:space="0" w:color="auto"/>
        <w:left w:val="none" w:sz="0" w:space="0" w:color="auto"/>
        <w:bottom w:val="none" w:sz="0" w:space="0" w:color="auto"/>
        <w:right w:val="none" w:sz="0" w:space="0" w:color="auto"/>
      </w:divBdr>
    </w:div>
    <w:div w:id="1575361735">
      <w:bodyDiv w:val="1"/>
      <w:marLeft w:val="0"/>
      <w:marRight w:val="0"/>
      <w:marTop w:val="0"/>
      <w:marBottom w:val="0"/>
      <w:divBdr>
        <w:top w:val="none" w:sz="0" w:space="0" w:color="auto"/>
        <w:left w:val="none" w:sz="0" w:space="0" w:color="auto"/>
        <w:bottom w:val="none" w:sz="0" w:space="0" w:color="auto"/>
        <w:right w:val="none" w:sz="0" w:space="0" w:color="auto"/>
      </w:divBdr>
      <w:divsChild>
        <w:div w:id="365251101">
          <w:marLeft w:val="0"/>
          <w:marRight w:val="0"/>
          <w:marTop w:val="90"/>
          <w:marBottom w:val="0"/>
          <w:divBdr>
            <w:top w:val="none" w:sz="0" w:space="0" w:color="auto"/>
            <w:left w:val="none" w:sz="0" w:space="0" w:color="auto"/>
            <w:bottom w:val="none" w:sz="0" w:space="0" w:color="auto"/>
            <w:right w:val="none" w:sz="0" w:space="0" w:color="auto"/>
          </w:divBdr>
          <w:divsChild>
            <w:div w:id="985473871">
              <w:marLeft w:val="0"/>
              <w:marRight w:val="0"/>
              <w:marTop w:val="0"/>
              <w:marBottom w:val="420"/>
              <w:divBdr>
                <w:top w:val="none" w:sz="0" w:space="0" w:color="auto"/>
                <w:left w:val="none" w:sz="0" w:space="0" w:color="auto"/>
                <w:bottom w:val="none" w:sz="0" w:space="0" w:color="auto"/>
                <w:right w:val="none" w:sz="0" w:space="0" w:color="auto"/>
              </w:divBdr>
              <w:divsChild>
                <w:div w:id="1591348613">
                  <w:marLeft w:val="0"/>
                  <w:marRight w:val="0"/>
                  <w:marTop w:val="0"/>
                  <w:marBottom w:val="0"/>
                  <w:divBdr>
                    <w:top w:val="none" w:sz="0" w:space="0" w:color="auto"/>
                    <w:left w:val="none" w:sz="0" w:space="0" w:color="auto"/>
                    <w:bottom w:val="none" w:sz="0" w:space="0" w:color="auto"/>
                    <w:right w:val="none" w:sz="0" w:space="0" w:color="auto"/>
                  </w:divBdr>
                  <w:divsChild>
                    <w:div w:id="5642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662694">
      <w:bodyDiv w:val="1"/>
      <w:marLeft w:val="0"/>
      <w:marRight w:val="0"/>
      <w:marTop w:val="0"/>
      <w:marBottom w:val="0"/>
      <w:divBdr>
        <w:top w:val="none" w:sz="0" w:space="0" w:color="auto"/>
        <w:left w:val="none" w:sz="0" w:space="0" w:color="auto"/>
        <w:bottom w:val="none" w:sz="0" w:space="0" w:color="auto"/>
        <w:right w:val="none" w:sz="0" w:space="0" w:color="auto"/>
      </w:divBdr>
    </w:div>
    <w:div w:id="1615746060">
      <w:bodyDiv w:val="1"/>
      <w:marLeft w:val="0"/>
      <w:marRight w:val="0"/>
      <w:marTop w:val="0"/>
      <w:marBottom w:val="0"/>
      <w:divBdr>
        <w:top w:val="none" w:sz="0" w:space="0" w:color="auto"/>
        <w:left w:val="none" w:sz="0" w:space="0" w:color="auto"/>
        <w:bottom w:val="none" w:sz="0" w:space="0" w:color="auto"/>
        <w:right w:val="none" w:sz="0" w:space="0" w:color="auto"/>
      </w:divBdr>
    </w:div>
    <w:div w:id="1643385078">
      <w:bodyDiv w:val="1"/>
      <w:marLeft w:val="0"/>
      <w:marRight w:val="0"/>
      <w:marTop w:val="0"/>
      <w:marBottom w:val="0"/>
      <w:divBdr>
        <w:top w:val="none" w:sz="0" w:space="0" w:color="auto"/>
        <w:left w:val="none" w:sz="0" w:space="0" w:color="auto"/>
        <w:bottom w:val="none" w:sz="0" w:space="0" w:color="auto"/>
        <w:right w:val="none" w:sz="0" w:space="0" w:color="auto"/>
      </w:divBdr>
    </w:div>
    <w:div w:id="179952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crp.gob.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56569-2A37-4405-BBA5-407CE4300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631</Words>
  <Characters>3471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jose maravi cardenas</dc:creator>
  <cp:keywords/>
  <dc:description/>
  <cp:lastModifiedBy>Rojas Blas, Jhonny  Albino</cp:lastModifiedBy>
  <cp:revision>5</cp:revision>
  <cp:lastPrinted>2023-12-07T21:09:00Z</cp:lastPrinted>
  <dcterms:created xsi:type="dcterms:W3CDTF">2023-12-07T22:09:00Z</dcterms:created>
  <dcterms:modified xsi:type="dcterms:W3CDTF">2023-12-15T00:30:00Z</dcterms:modified>
</cp:coreProperties>
</file>